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7CFCD" w14:textId="282AC4F3" w:rsidR="00492DAE" w:rsidRPr="00BA4EF8" w:rsidRDefault="00492DAE" w:rsidP="00492DAE">
      <w:pPr>
        <w:spacing w:after="0" w:line="240" w:lineRule="auto"/>
        <w:jc w:val="center"/>
        <w:outlineLvl w:val="0"/>
        <w:rPr>
          <w:rFonts w:eastAsia="Times New Roman" w:cstheme="minorHAnsi"/>
          <w:b/>
          <w:bCs/>
          <w:i/>
          <w:iCs/>
          <w:color w:val="005158"/>
          <w:kern w:val="36"/>
          <w:sz w:val="44"/>
          <w:szCs w:val="44"/>
        </w:rPr>
      </w:pPr>
      <w:bookmarkStart w:id="0" w:name="_Hlk120525599"/>
      <w:r>
        <w:rPr>
          <w:rFonts w:eastAsia="Times New Roman" w:cstheme="minorHAnsi"/>
          <w:b/>
          <w:bCs/>
          <w:i/>
          <w:iCs/>
          <w:color w:val="005158"/>
          <w:kern w:val="36"/>
          <w:sz w:val="44"/>
          <w:szCs w:val="44"/>
        </w:rPr>
        <w:t xml:space="preserve">Tournament Director’s Quick Guide to </w:t>
      </w:r>
      <w:r w:rsidRPr="00BA4EF8">
        <w:rPr>
          <w:rFonts w:eastAsia="Times New Roman" w:cstheme="minorHAnsi"/>
          <w:b/>
          <w:bCs/>
          <w:i/>
          <w:iCs/>
          <w:color w:val="005158"/>
          <w:kern w:val="36"/>
          <w:sz w:val="44"/>
          <w:szCs w:val="44"/>
        </w:rPr>
        <w:t xml:space="preserve">Para </w:t>
      </w:r>
      <w:r w:rsidR="00053FE0">
        <w:rPr>
          <w:rFonts w:eastAsia="Times New Roman" w:cstheme="minorHAnsi"/>
          <w:b/>
          <w:bCs/>
          <w:i/>
          <w:iCs/>
          <w:color w:val="005158"/>
          <w:kern w:val="36"/>
          <w:sz w:val="44"/>
          <w:szCs w:val="44"/>
        </w:rPr>
        <w:t>Kyorugi</w:t>
      </w:r>
      <w:r>
        <w:rPr>
          <w:rFonts w:eastAsia="Times New Roman" w:cstheme="minorHAnsi"/>
          <w:b/>
          <w:bCs/>
          <w:i/>
          <w:iCs/>
          <w:color w:val="005158"/>
          <w:kern w:val="36"/>
          <w:sz w:val="44"/>
          <w:szCs w:val="44"/>
        </w:rPr>
        <w:t xml:space="preserve">  </w:t>
      </w:r>
    </w:p>
    <w:bookmarkEnd w:id="0"/>
    <w:p w14:paraId="1D5673ED" w14:textId="6A265626" w:rsidR="00CC4771" w:rsidRDefault="00CC4771" w:rsidP="00492DAE">
      <w:pPr>
        <w:tabs>
          <w:tab w:val="num" w:pos="720"/>
        </w:tabs>
        <w:spacing w:after="0" w:line="240" w:lineRule="auto"/>
        <w:ind w:left="720" w:hanging="360"/>
      </w:pPr>
    </w:p>
    <w:tbl>
      <w:tblPr>
        <w:tblStyle w:val="TableGrid"/>
        <w:tblW w:w="10701" w:type="dxa"/>
        <w:tblInd w:w="-5" w:type="dxa"/>
        <w:tblLook w:val="04A0" w:firstRow="1" w:lastRow="0" w:firstColumn="1" w:lastColumn="0" w:noHBand="0" w:noVBand="1"/>
      </w:tblPr>
      <w:tblGrid>
        <w:gridCol w:w="1885"/>
        <w:gridCol w:w="3502"/>
        <w:gridCol w:w="5314"/>
      </w:tblGrid>
      <w:tr w:rsidR="00CC4771" w:rsidRPr="00F62EF9" w14:paraId="0D2AD65B" w14:textId="5C27743A" w:rsidTr="00E17FE2">
        <w:trPr>
          <w:trHeight w:val="362"/>
        </w:trPr>
        <w:tc>
          <w:tcPr>
            <w:tcW w:w="10701" w:type="dxa"/>
            <w:gridSpan w:val="3"/>
            <w:shd w:val="clear" w:color="auto" w:fill="BFBFBF" w:themeFill="background1" w:themeFillShade="BF"/>
          </w:tcPr>
          <w:p w14:paraId="70A2B653" w14:textId="6FD16134" w:rsidR="00CC4771" w:rsidRPr="00F62EF9" w:rsidRDefault="00CC4771" w:rsidP="00492DAE">
            <w:pPr>
              <w:tabs>
                <w:tab w:val="num" w:pos="720"/>
              </w:tabs>
              <w:rPr>
                <w:b/>
                <w:bCs/>
                <w:i/>
                <w:iCs/>
                <w:sz w:val="26"/>
                <w:szCs w:val="26"/>
              </w:rPr>
            </w:pPr>
            <w:bookmarkStart w:id="1" w:name="_Hlk120522795"/>
            <w:r w:rsidRPr="00F62EF9">
              <w:rPr>
                <w:b/>
                <w:bCs/>
                <w:i/>
                <w:iCs/>
                <w:sz w:val="26"/>
                <w:szCs w:val="26"/>
              </w:rPr>
              <w:t>Things to consider before the event:</w:t>
            </w:r>
          </w:p>
        </w:tc>
      </w:tr>
      <w:tr w:rsidR="00CC4771" w:rsidRPr="00F62EF9" w14:paraId="39F28243" w14:textId="2D398584" w:rsidTr="0085759A">
        <w:trPr>
          <w:trHeight w:val="362"/>
        </w:trPr>
        <w:tc>
          <w:tcPr>
            <w:tcW w:w="1885" w:type="dxa"/>
            <w:vAlign w:val="center"/>
          </w:tcPr>
          <w:p w14:paraId="3F6E246B" w14:textId="3D26EEF3" w:rsidR="00CC4771" w:rsidRPr="00F62EF9" w:rsidRDefault="003F4B05" w:rsidP="00957616">
            <w:pPr>
              <w:tabs>
                <w:tab w:val="num" w:pos="720"/>
              </w:tabs>
              <w:jc w:val="center"/>
              <w:rPr>
                <w:b/>
                <w:bCs/>
                <w:sz w:val="26"/>
                <w:szCs w:val="26"/>
              </w:rPr>
            </w:pPr>
            <w:r w:rsidRPr="00F62EF9">
              <w:rPr>
                <w:b/>
                <w:bCs/>
                <w:sz w:val="26"/>
                <w:szCs w:val="26"/>
              </w:rPr>
              <w:t>Item to consider</w:t>
            </w:r>
          </w:p>
        </w:tc>
        <w:tc>
          <w:tcPr>
            <w:tcW w:w="3502" w:type="dxa"/>
            <w:vAlign w:val="center"/>
          </w:tcPr>
          <w:p w14:paraId="7F780205" w14:textId="3E58C422" w:rsidR="00CC4771" w:rsidRPr="00F62EF9" w:rsidRDefault="003F4B05" w:rsidP="00957616">
            <w:pPr>
              <w:tabs>
                <w:tab w:val="num" w:pos="720"/>
              </w:tabs>
              <w:jc w:val="center"/>
              <w:rPr>
                <w:b/>
                <w:bCs/>
                <w:sz w:val="26"/>
                <w:szCs w:val="26"/>
              </w:rPr>
            </w:pPr>
            <w:r w:rsidRPr="00F62EF9">
              <w:rPr>
                <w:b/>
                <w:bCs/>
                <w:sz w:val="26"/>
                <w:szCs w:val="26"/>
              </w:rPr>
              <w:t>Recommended Adjustment</w:t>
            </w:r>
          </w:p>
        </w:tc>
        <w:tc>
          <w:tcPr>
            <w:tcW w:w="5314" w:type="dxa"/>
            <w:vAlign w:val="center"/>
          </w:tcPr>
          <w:p w14:paraId="12C3DA12" w14:textId="11AAA8E8" w:rsidR="00CC4771" w:rsidRPr="00F62EF9" w:rsidRDefault="003F4B05" w:rsidP="00957616">
            <w:pPr>
              <w:tabs>
                <w:tab w:val="num" w:pos="720"/>
              </w:tabs>
              <w:jc w:val="center"/>
              <w:rPr>
                <w:b/>
                <w:bCs/>
                <w:sz w:val="26"/>
                <w:szCs w:val="26"/>
              </w:rPr>
            </w:pPr>
            <w:r w:rsidRPr="00F62EF9">
              <w:rPr>
                <w:b/>
                <w:bCs/>
                <w:sz w:val="26"/>
                <w:szCs w:val="26"/>
              </w:rPr>
              <w:t>Reason for Recommended Adjustment</w:t>
            </w:r>
          </w:p>
        </w:tc>
      </w:tr>
      <w:tr w:rsidR="00DB6B9E" w:rsidRPr="00F62EF9" w14:paraId="21475099" w14:textId="77777777" w:rsidTr="0085759A">
        <w:trPr>
          <w:trHeight w:val="362"/>
        </w:trPr>
        <w:tc>
          <w:tcPr>
            <w:tcW w:w="1885" w:type="dxa"/>
            <w:vAlign w:val="center"/>
          </w:tcPr>
          <w:p w14:paraId="1884C144" w14:textId="05450E53" w:rsidR="00DB6B9E" w:rsidRPr="00DB5570" w:rsidRDefault="00DB6B9E" w:rsidP="00957616">
            <w:pPr>
              <w:tabs>
                <w:tab w:val="num" w:pos="720"/>
              </w:tabs>
              <w:jc w:val="center"/>
              <w:rPr>
                <w:sz w:val="24"/>
                <w:szCs w:val="24"/>
              </w:rPr>
            </w:pPr>
            <w:r w:rsidRPr="00DB5570">
              <w:rPr>
                <w:sz w:val="24"/>
                <w:szCs w:val="24"/>
              </w:rPr>
              <w:t xml:space="preserve">Scheduling of Classification </w:t>
            </w:r>
            <w:r w:rsidRPr="00DB5570">
              <w:rPr>
                <w:i/>
                <w:iCs/>
                <w:sz w:val="24"/>
                <w:szCs w:val="24"/>
              </w:rPr>
              <w:t>*Contact AT at least 4 months in advance to organise</w:t>
            </w:r>
          </w:p>
        </w:tc>
        <w:tc>
          <w:tcPr>
            <w:tcW w:w="3502" w:type="dxa"/>
            <w:vAlign w:val="center"/>
          </w:tcPr>
          <w:p w14:paraId="37F6F9E9" w14:textId="4668B728" w:rsidR="00DB6B9E" w:rsidRPr="00DB5570" w:rsidRDefault="00DB6B9E" w:rsidP="00DB5570">
            <w:pPr>
              <w:tabs>
                <w:tab w:val="num" w:pos="720"/>
              </w:tabs>
              <w:rPr>
                <w:sz w:val="24"/>
                <w:szCs w:val="24"/>
              </w:rPr>
            </w:pPr>
            <w:r w:rsidRPr="00DB5570">
              <w:rPr>
                <w:sz w:val="24"/>
                <w:szCs w:val="24"/>
              </w:rPr>
              <w:t>Physical Impairment classification to be done the day before in the same venue as the competition</w:t>
            </w:r>
          </w:p>
        </w:tc>
        <w:tc>
          <w:tcPr>
            <w:tcW w:w="5314" w:type="dxa"/>
            <w:vAlign w:val="center"/>
          </w:tcPr>
          <w:p w14:paraId="42119D7C" w14:textId="77777777" w:rsidR="00DB5570" w:rsidRPr="00DB5570" w:rsidRDefault="00DB5570" w:rsidP="00DB5570">
            <w:pPr>
              <w:tabs>
                <w:tab w:val="num" w:pos="720"/>
              </w:tabs>
              <w:rPr>
                <w:sz w:val="24"/>
                <w:szCs w:val="24"/>
              </w:rPr>
            </w:pPr>
          </w:p>
          <w:p w14:paraId="39551191" w14:textId="0D9FAF38" w:rsidR="00DB6B9E" w:rsidRPr="00DB5570" w:rsidRDefault="00DB6B9E" w:rsidP="00DB5570">
            <w:pPr>
              <w:tabs>
                <w:tab w:val="num" w:pos="720"/>
              </w:tabs>
              <w:rPr>
                <w:sz w:val="24"/>
                <w:szCs w:val="24"/>
              </w:rPr>
            </w:pPr>
            <w:r w:rsidRPr="00DB5570">
              <w:rPr>
                <w:sz w:val="24"/>
                <w:szCs w:val="24"/>
              </w:rPr>
              <w:t xml:space="preserve">Physical Impairment classification must be done at least one day before the </w:t>
            </w:r>
            <w:proofErr w:type="gramStart"/>
            <w:r w:rsidRPr="00DB5570">
              <w:rPr>
                <w:sz w:val="24"/>
                <w:szCs w:val="24"/>
              </w:rPr>
              <w:t>para athlete</w:t>
            </w:r>
            <w:proofErr w:type="gramEnd"/>
            <w:r w:rsidRPr="00DB5570">
              <w:rPr>
                <w:sz w:val="24"/>
                <w:szCs w:val="24"/>
              </w:rPr>
              <w:t xml:space="preserve"> competes, as they must pass classification to be able to compete.  Having the classification in the same venue allows the </w:t>
            </w:r>
            <w:proofErr w:type="gramStart"/>
            <w:r w:rsidRPr="00DB5570">
              <w:rPr>
                <w:sz w:val="24"/>
                <w:szCs w:val="24"/>
              </w:rPr>
              <w:t>para athlete</w:t>
            </w:r>
            <w:proofErr w:type="gramEnd"/>
            <w:r w:rsidRPr="00DB5570">
              <w:rPr>
                <w:sz w:val="24"/>
                <w:szCs w:val="24"/>
              </w:rPr>
              <w:t xml:space="preserve"> to walk through the venue without large crowds and note any mobility adjustments that they may need on competition day.</w:t>
            </w:r>
          </w:p>
          <w:p w14:paraId="18DE3FEE" w14:textId="7C7B1771" w:rsidR="00DB5570" w:rsidRPr="00DB5570" w:rsidRDefault="00DB5570" w:rsidP="00DB5570">
            <w:pPr>
              <w:tabs>
                <w:tab w:val="num" w:pos="720"/>
              </w:tabs>
              <w:rPr>
                <w:sz w:val="24"/>
                <w:szCs w:val="24"/>
              </w:rPr>
            </w:pPr>
          </w:p>
        </w:tc>
      </w:tr>
      <w:tr w:rsidR="00025E2A" w:rsidRPr="00F62EF9" w14:paraId="04F8B720" w14:textId="77777777" w:rsidTr="0085759A">
        <w:trPr>
          <w:trHeight w:val="362"/>
        </w:trPr>
        <w:tc>
          <w:tcPr>
            <w:tcW w:w="1885" w:type="dxa"/>
            <w:vAlign w:val="center"/>
          </w:tcPr>
          <w:p w14:paraId="22196683" w14:textId="422262B7" w:rsidR="00025E2A" w:rsidRPr="00DB5570" w:rsidRDefault="00025E2A" w:rsidP="00957616">
            <w:pPr>
              <w:tabs>
                <w:tab w:val="num" w:pos="720"/>
              </w:tabs>
              <w:jc w:val="center"/>
              <w:rPr>
                <w:sz w:val="24"/>
                <w:szCs w:val="24"/>
              </w:rPr>
            </w:pPr>
            <w:r>
              <w:rPr>
                <w:sz w:val="24"/>
                <w:szCs w:val="24"/>
              </w:rPr>
              <w:t>Checking of Para Athletes Official Classification Status</w:t>
            </w:r>
          </w:p>
        </w:tc>
        <w:tc>
          <w:tcPr>
            <w:tcW w:w="3502" w:type="dxa"/>
            <w:vAlign w:val="center"/>
          </w:tcPr>
          <w:p w14:paraId="437E7187" w14:textId="2BCF2968" w:rsidR="00025E2A" w:rsidRPr="00DB5570" w:rsidRDefault="00025E2A" w:rsidP="00DB5570">
            <w:pPr>
              <w:tabs>
                <w:tab w:val="num" w:pos="720"/>
              </w:tabs>
              <w:rPr>
                <w:sz w:val="24"/>
                <w:szCs w:val="24"/>
              </w:rPr>
            </w:pPr>
            <w:r>
              <w:rPr>
                <w:sz w:val="24"/>
                <w:szCs w:val="24"/>
              </w:rPr>
              <w:t>Checking of AT classification Masterlist or contacting AT directly.</w:t>
            </w:r>
          </w:p>
        </w:tc>
        <w:tc>
          <w:tcPr>
            <w:tcW w:w="5314" w:type="dxa"/>
            <w:vAlign w:val="center"/>
          </w:tcPr>
          <w:p w14:paraId="64D61BE3" w14:textId="5884121B" w:rsidR="00025E2A" w:rsidRPr="00DB5570" w:rsidRDefault="00025E2A" w:rsidP="00DB5570">
            <w:pPr>
              <w:tabs>
                <w:tab w:val="num" w:pos="720"/>
              </w:tabs>
              <w:rPr>
                <w:sz w:val="24"/>
                <w:szCs w:val="24"/>
              </w:rPr>
            </w:pPr>
            <w:r>
              <w:rPr>
                <w:sz w:val="24"/>
                <w:szCs w:val="24"/>
              </w:rPr>
              <w:t xml:space="preserve">Para athletes require an official classification status to compete at their second state competition or nationals. Checking of their official classification status with AT ensure the </w:t>
            </w:r>
            <w:proofErr w:type="gramStart"/>
            <w:r>
              <w:rPr>
                <w:sz w:val="24"/>
                <w:szCs w:val="24"/>
              </w:rPr>
              <w:t>para athlete</w:t>
            </w:r>
            <w:proofErr w:type="gramEnd"/>
            <w:r>
              <w:rPr>
                <w:sz w:val="24"/>
                <w:szCs w:val="24"/>
              </w:rPr>
              <w:t xml:space="preserve"> is competing in the correct division.  If the </w:t>
            </w:r>
            <w:proofErr w:type="gramStart"/>
            <w:r>
              <w:rPr>
                <w:sz w:val="24"/>
                <w:szCs w:val="24"/>
              </w:rPr>
              <w:t>para athlete</w:t>
            </w:r>
            <w:proofErr w:type="gramEnd"/>
            <w:r>
              <w:rPr>
                <w:sz w:val="24"/>
                <w:szCs w:val="24"/>
              </w:rPr>
              <w:t xml:space="preserve"> does not have an official classification status, direct them to the classification process via the classification information flyers.</w:t>
            </w:r>
          </w:p>
        </w:tc>
      </w:tr>
      <w:tr w:rsidR="00025E2A" w:rsidRPr="00F62EF9" w14:paraId="33867447" w14:textId="77777777" w:rsidTr="0085759A">
        <w:trPr>
          <w:trHeight w:val="362"/>
        </w:trPr>
        <w:tc>
          <w:tcPr>
            <w:tcW w:w="1885" w:type="dxa"/>
            <w:vAlign w:val="center"/>
          </w:tcPr>
          <w:p w14:paraId="54CED313" w14:textId="77777777" w:rsidR="00025E2A" w:rsidRDefault="00025E2A" w:rsidP="00957616">
            <w:pPr>
              <w:tabs>
                <w:tab w:val="num" w:pos="720"/>
              </w:tabs>
              <w:jc w:val="center"/>
              <w:rPr>
                <w:sz w:val="24"/>
                <w:szCs w:val="24"/>
              </w:rPr>
            </w:pPr>
            <w:r>
              <w:rPr>
                <w:sz w:val="24"/>
                <w:szCs w:val="24"/>
              </w:rPr>
              <w:t xml:space="preserve">Organisation of Match Play </w:t>
            </w:r>
          </w:p>
          <w:p w14:paraId="63157DD8" w14:textId="1394F6DA" w:rsidR="00025E2A" w:rsidRDefault="00025E2A" w:rsidP="00957616">
            <w:pPr>
              <w:tabs>
                <w:tab w:val="num" w:pos="720"/>
              </w:tabs>
              <w:jc w:val="center"/>
              <w:rPr>
                <w:sz w:val="24"/>
                <w:szCs w:val="24"/>
              </w:rPr>
            </w:pPr>
            <w:r>
              <w:rPr>
                <w:sz w:val="24"/>
                <w:szCs w:val="24"/>
              </w:rPr>
              <w:t>(if required)</w:t>
            </w:r>
          </w:p>
        </w:tc>
        <w:tc>
          <w:tcPr>
            <w:tcW w:w="3502" w:type="dxa"/>
            <w:vAlign w:val="center"/>
          </w:tcPr>
          <w:p w14:paraId="4A89A31B" w14:textId="4A908EA0" w:rsidR="00025E2A" w:rsidRDefault="00025E2A" w:rsidP="00DB5570">
            <w:pPr>
              <w:tabs>
                <w:tab w:val="num" w:pos="720"/>
              </w:tabs>
              <w:rPr>
                <w:sz w:val="24"/>
                <w:szCs w:val="24"/>
              </w:rPr>
            </w:pPr>
            <w:r>
              <w:rPr>
                <w:sz w:val="24"/>
                <w:szCs w:val="24"/>
              </w:rPr>
              <w:t xml:space="preserve">A Match Play with a suitable and experienced abled-body athlete may be necessary for the </w:t>
            </w:r>
            <w:proofErr w:type="gramStart"/>
            <w:r>
              <w:rPr>
                <w:sz w:val="24"/>
                <w:szCs w:val="24"/>
              </w:rPr>
              <w:t>para athlete</w:t>
            </w:r>
            <w:proofErr w:type="gramEnd"/>
            <w:r>
              <w:rPr>
                <w:sz w:val="24"/>
                <w:szCs w:val="24"/>
              </w:rPr>
              <w:t xml:space="preserve"> to gain competition experience.</w:t>
            </w:r>
          </w:p>
        </w:tc>
        <w:tc>
          <w:tcPr>
            <w:tcW w:w="5314" w:type="dxa"/>
            <w:vAlign w:val="center"/>
          </w:tcPr>
          <w:p w14:paraId="1D432245" w14:textId="31391AC1" w:rsidR="00025E2A" w:rsidRDefault="00025E2A" w:rsidP="00DB5570">
            <w:pPr>
              <w:tabs>
                <w:tab w:val="num" w:pos="720"/>
              </w:tabs>
              <w:rPr>
                <w:sz w:val="24"/>
                <w:szCs w:val="24"/>
              </w:rPr>
            </w:pPr>
            <w:r>
              <w:rPr>
                <w:sz w:val="24"/>
                <w:szCs w:val="24"/>
              </w:rPr>
              <w:t xml:space="preserve">Match Plays are to be organised before the competition day and officially in the draw and schedule. Tournament Director and Para Coach to select a suitable and experienced abled-body athlete from the nomination list. Selection decided using ‘Para Kyorugi Match Play Risk Assessment Form’ and approved by AT.  </w:t>
            </w:r>
            <w:r w:rsidRPr="00025E2A">
              <w:rPr>
                <w:i/>
                <w:iCs/>
                <w:color w:val="EE0000"/>
                <w:sz w:val="24"/>
                <w:szCs w:val="24"/>
              </w:rPr>
              <w:t>Contact AT for further details.</w:t>
            </w:r>
            <w:r w:rsidRPr="00025E2A">
              <w:rPr>
                <w:color w:val="EE0000"/>
                <w:sz w:val="24"/>
                <w:szCs w:val="24"/>
              </w:rPr>
              <w:t xml:space="preserve"> </w:t>
            </w:r>
          </w:p>
        </w:tc>
      </w:tr>
      <w:tr w:rsidR="00F66617" w:rsidRPr="00F62EF9" w14:paraId="5EB13C60" w14:textId="77777777" w:rsidTr="0085759A">
        <w:trPr>
          <w:trHeight w:val="1053"/>
        </w:trPr>
        <w:tc>
          <w:tcPr>
            <w:tcW w:w="1885" w:type="dxa"/>
            <w:vAlign w:val="center"/>
          </w:tcPr>
          <w:p w14:paraId="569817A7" w14:textId="1AF1EF9C" w:rsidR="00F66617" w:rsidRPr="00DB5570" w:rsidRDefault="00053FE0" w:rsidP="00957616">
            <w:pPr>
              <w:tabs>
                <w:tab w:val="num" w:pos="720"/>
              </w:tabs>
              <w:jc w:val="center"/>
              <w:rPr>
                <w:sz w:val="24"/>
                <w:szCs w:val="24"/>
              </w:rPr>
            </w:pPr>
            <w:r>
              <w:rPr>
                <w:sz w:val="24"/>
                <w:szCs w:val="24"/>
              </w:rPr>
              <w:t>Weigh-in</w:t>
            </w:r>
          </w:p>
        </w:tc>
        <w:tc>
          <w:tcPr>
            <w:tcW w:w="3502" w:type="dxa"/>
            <w:vAlign w:val="center"/>
          </w:tcPr>
          <w:p w14:paraId="23D05283" w14:textId="1E1B222F" w:rsidR="00F66617" w:rsidRPr="00DB5570" w:rsidRDefault="004757AD" w:rsidP="00DB5570">
            <w:pPr>
              <w:tabs>
                <w:tab w:val="num" w:pos="720"/>
              </w:tabs>
              <w:rPr>
                <w:sz w:val="24"/>
                <w:szCs w:val="24"/>
              </w:rPr>
            </w:pPr>
            <w:r>
              <w:rPr>
                <w:sz w:val="24"/>
                <w:szCs w:val="24"/>
              </w:rPr>
              <w:t>Best scheduled before or after able-bodied athletes weigh-in if possible.</w:t>
            </w:r>
          </w:p>
        </w:tc>
        <w:tc>
          <w:tcPr>
            <w:tcW w:w="5314" w:type="dxa"/>
            <w:vAlign w:val="center"/>
          </w:tcPr>
          <w:p w14:paraId="09FA3433" w14:textId="4A575D0C" w:rsidR="00F66617" w:rsidRPr="00DB5570" w:rsidRDefault="004757AD" w:rsidP="00DB5570">
            <w:pPr>
              <w:tabs>
                <w:tab w:val="num" w:pos="720"/>
              </w:tabs>
              <w:rPr>
                <w:sz w:val="24"/>
                <w:szCs w:val="24"/>
              </w:rPr>
            </w:pPr>
            <w:r>
              <w:rPr>
                <w:sz w:val="24"/>
                <w:szCs w:val="24"/>
              </w:rPr>
              <w:t xml:space="preserve">To ensure safety and modesty of the </w:t>
            </w:r>
            <w:r w:rsidR="00053FE0">
              <w:rPr>
                <w:sz w:val="24"/>
                <w:szCs w:val="24"/>
              </w:rPr>
              <w:t>Para Kyorugi athletes</w:t>
            </w:r>
            <w:r>
              <w:rPr>
                <w:sz w:val="24"/>
                <w:szCs w:val="24"/>
              </w:rPr>
              <w:t>, best to schedule at a different time if possible.  Set up of the weigh-in is the same, however athletes are allowed to have their coach with them if needed (e.g. to assist with removal of clothing)</w:t>
            </w:r>
          </w:p>
        </w:tc>
      </w:tr>
      <w:tr w:rsidR="0089526E" w:rsidRPr="00F62EF9" w14:paraId="0E6D65E5" w14:textId="7E919218" w:rsidTr="0085759A">
        <w:trPr>
          <w:trHeight w:val="1648"/>
        </w:trPr>
        <w:tc>
          <w:tcPr>
            <w:tcW w:w="1885" w:type="dxa"/>
            <w:vAlign w:val="center"/>
          </w:tcPr>
          <w:p w14:paraId="277C1557" w14:textId="2FFD262A" w:rsidR="0089526E" w:rsidRPr="00DB5570" w:rsidRDefault="0089526E" w:rsidP="00957616">
            <w:pPr>
              <w:tabs>
                <w:tab w:val="num" w:pos="720"/>
              </w:tabs>
              <w:jc w:val="center"/>
              <w:rPr>
                <w:sz w:val="24"/>
                <w:szCs w:val="24"/>
              </w:rPr>
            </w:pPr>
            <w:r w:rsidRPr="00DB5570">
              <w:rPr>
                <w:sz w:val="24"/>
                <w:szCs w:val="24"/>
              </w:rPr>
              <w:t xml:space="preserve">Scheduling of Para </w:t>
            </w:r>
            <w:r w:rsidR="00053FE0">
              <w:rPr>
                <w:sz w:val="24"/>
                <w:szCs w:val="24"/>
              </w:rPr>
              <w:t>Kyorugi</w:t>
            </w:r>
            <w:r w:rsidRPr="00DB5570">
              <w:rPr>
                <w:sz w:val="24"/>
                <w:szCs w:val="24"/>
              </w:rPr>
              <w:t xml:space="preserve"> Divisions</w:t>
            </w:r>
          </w:p>
        </w:tc>
        <w:tc>
          <w:tcPr>
            <w:tcW w:w="3502" w:type="dxa"/>
            <w:vAlign w:val="center"/>
          </w:tcPr>
          <w:p w14:paraId="5E4B6BA4" w14:textId="35E062F4" w:rsidR="0089526E" w:rsidRPr="00DB5570" w:rsidRDefault="00053FE0" w:rsidP="008E218D">
            <w:pPr>
              <w:rPr>
                <w:sz w:val="24"/>
                <w:szCs w:val="24"/>
              </w:rPr>
            </w:pPr>
            <w:r>
              <w:rPr>
                <w:sz w:val="24"/>
                <w:szCs w:val="24"/>
              </w:rPr>
              <w:t>Schedule all Para Kyorgui matches on the same court/s.</w:t>
            </w:r>
          </w:p>
        </w:tc>
        <w:tc>
          <w:tcPr>
            <w:tcW w:w="5314" w:type="dxa"/>
            <w:vAlign w:val="center"/>
          </w:tcPr>
          <w:p w14:paraId="20891539" w14:textId="77777777" w:rsidR="00DB5570" w:rsidRPr="00DB5570" w:rsidRDefault="00DB5570" w:rsidP="008E218D">
            <w:pPr>
              <w:tabs>
                <w:tab w:val="num" w:pos="720"/>
              </w:tabs>
              <w:rPr>
                <w:sz w:val="24"/>
                <w:szCs w:val="24"/>
              </w:rPr>
            </w:pPr>
          </w:p>
          <w:p w14:paraId="08853213" w14:textId="4F33BDBA" w:rsidR="00053FE0" w:rsidRDefault="00053FE0" w:rsidP="00053FE0">
            <w:pPr>
              <w:tabs>
                <w:tab w:val="num" w:pos="720"/>
              </w:tabs>
              <w:rPr>
                <w:sz w:val="24"/>
                <w:szCs w:val="24"/>
              </w:rPr>
            </w:pPr>
            <w:r>
              <w:rPr>
                <w:sz w:val="24"/>
                <w:szCs w:val="24"/>
              </w:rPr>
              <w:t xml:space="preserve">The system set up is different to abled-bodied matches, so best to have all Para Kyorugi matches on the </w:t>
            </w:r>
            <w:r w:rsidR="004757AD">
              <w:rPr>
                <w:sz w:val="24"/>
                <w:szCs w:val="24"/>
              </w:rPr>
              <w:t xml:space="preserve">same </w:t>
            </w:r>
            <w:r>
              <w:rPr>
                <w:sz w:val="24"/>
                <w:szCs w:val="24"/>
              </w:rPr>
              <w:t>court/s to reduce time in switching between systems.</w:t>
            </w:r>
          </w:p>
          <w:p w14:paraId="319E8D58" w14:textId="57A24D88" w:rsidR="00DB5570" w:rsidRPr="00DB5570" w:rsidRDefault="00053FE0" w:rsidP="00053FE0">
            <w:pPr>
              <w:tabs>
                <w:tab w:val="num" w:pos="720"/>
              </w:tabs>
              <w:rPr>
                <w:sz w:val="24"/>
                <w:szCs w:val="24"/>
              </w:rPr>
            </w:pPr>
            <w:r>
              <w:rPr>
                <w:sz w:val="24"/>
                <w:szCs w:val="24"/>
              </w:rPr>
              <w:t xml:space="preserve"> </w:t>
            </w:r>
          </w:p>
        </w:tc>
      </w:tr>
      <w:tr w:rsidR="0065100A" w:rsidRPr="00F62EF9" w14:paraId="41B91898" w14:textId="77777777" w:rsidTr="0085759A">
        <w:trPr>
          <w:trHeight w:val="2327"/>
        </w:trPr>
        <w:tc>
          <w:tcPr>
            <w:tcW w:w="1885" w:type="dxa"/>
            <w:vAlign w:val="center"/>
          </w:tcPr>
          <w:p w14:paraId="4F2C8731" w14:textId="4AFF0DD5" w:rsidR="0065100A" w:rsidRPr="00DB5570" w:rsidRDefault="0065100A" w:rsidP="00957616">
            <w:pPr>
              <w:tabs>
                <w:tab w:val="num" w:pos="720"/>
              </w:tabs>
              <w:jc w:val="center"/>
              <w:rPr>
                <w:sz w:val="24"/>
                <w:szCs w:val="24"/>
              </w:rPr>
            </w:pPr>
            <w:r w:rsidRPr="00DB5570">
              <w:rPr>
                <w:sz w:val="24"/>
                <w:szCs w:val="24"/>
              </w:rPr>
              <w:t>Accreditation for support staff</w:t>
            </w:r>
          </w:p>
        </w:tc>
        <w:tc>
          <w:tcPr>
            <w:tcW w:w="3502" w:type="dxa"/>
            <w:vAlign w:val="center"/>
          </w:tcPr>
          <w:p w14:paraId="7A4B2FC0" w14:textId="63A7DD8B" w:rsidR="004757AD" w:rsidRPr="004757AD" w:rsidRDefault="0065100A" w:rsidP="0049796D">
            <w:pPr>
              <w:tabs>
                <w:tab w:val="num" w:pos="720"/>
              </w:tabs>
              <w:rPr>
                <w:sz w:val="24"/>
                <w:szCs w:val="24"/>
              </w:rPr>
            </w:pPr>
            <w:r w:rsidRPr="00DB5570">
              <w:rPr>
                <w:sz w:val="24"/>
                <w:szCs w:val="24"/>
              </w:rPr>
              <w:t xml:space="preserve">When creating the online nomination process, have a section that allows the support staff of </w:t>
            </w:r>
            <w:proofErr w:type="gramStart"/>
            <w:r w:rsidRPr="00DB5570">
              <w:rPr>
                <w:sz w:val="24"/>
                <w:szCs w:val="24"/>
              </w:rPr>
              <w:t>para athletes</w:t>
            </w:r>
            <w:proofErr w:type="gramEnd"/>
            <w:r w:rsidRPr="00DB5570">
              <w:rPr>
                <w:sz w:val="24"/>
                <w:szCs w:val="24"/>
              </w:rPr>
              <w:t xml:space="preserve"> to register for an accreditation.</w:t>
            </w:r>
          </w:p>
        </w:tc>
        <w:tc>
          <w:tcPr>
            <w:tcW w:w="5314" w:type="dxa"/>
            <w:vAlign w:val="center"/>
          </w:tcPr>
          <w:p w14:paraId="3173C77F" w14:textId="25B669D5" w:rsidR="00DB5570" w:rsidRPr="00DB5570" w:rsidRDefault="0065100A" w:rsidP="00DB5570">
            <w:pPr>
              <w:tabs>
                <w:tab w:val="num" w:pos="720"/>
              </w:tabs>
              <w:rPr>
                <w:sz w:val="24"/>
                <w:szCs w:val="24"/>
              </w:rPr>
            </w:pPr>
            <w:r w:rsidRPr="00DB5570">
              <w:rPr>
                <w:sz w:val="24"/>
                <w:szCs w:val="24"/>
              </w:rPr>
              <w:t xml:space="preserve">Some </w:t>
            </w:r>
            <w:proofErr w:type="gramStart"/>
            <w:r w:rsidRPr="00DB5570">
              <w:rPr>
                <w:sz w:val="24"/>
                <w:szCs w:val="24"/>
              </w:rPr>
              <w:t>para athletes</w:t>
            </w:r>
            <w:proofErr w:type="gramEnd"/>
            <w:r w:rsidRPr="00DB5570">
              <w:rPr>
                <w:sz w:val="24"/>
                <w:szCs w:val="24"/>
              </w:rPr>
              <w:t xml:space="preserve"> will require support staff with them that are not their coaches. This accreditation will allow the support staff to enter the contest area with the athlete to assist them.</w:t>
            </w:r>
          </w:p>
        </w:tc>
      </w:tr>
      <w:tr w:rsidR="00DB6B9E" w:rsidRPr="00F62EF9" w14:paraId="6D6B7BA4" w14:textId="77777777" w:rsidTr="0085759A">
        <w:trPr>
          <w:trHeight w:val="2975"/>
        </w:trPr>
        <w:tc>
          <w:tcPr>
            <w:tcW w:w="1885" w:type="dxa"/>
            <w:vAlign w:val="center"/>
          </w:tcPr>
          <w:p w14:paraId="7FE01798" w14:textId="22CD18E2" w:rsidR="00DB6B9E" w:rsidRPr="00DB5570" w:rsidRDefault="00053FE0" w:rsidP="00957616">
            <w:pPr>
              <w:tabs>
                <w:tab w:val="num" w:pos="720"/>
              </w:tabs>
              <w:jc w:val="center"/>
              <w:rPr>
                <w:sz w:val="24"/>
                <w:szCs w:val="24"/>
              </w:rPr>
            </w:pPr>
            <w:r w:rsidRPr="00DB5570">
              <w:rPr>
                <w:sz w:val="24"/>
                <w:szCs w:val="24"/>
              </w:rPr>
              <w:lastRenderedPageBreak/>
              <w:t>Set up of contest area</w:t>
            </w:r>
          </w:p>
        </w:tc>
        <w:tc>
          <w:tcPr>
            <w:tcW w:w="3502" w:type="dxa"/>
            <w:vAlign w:val="center"/>
          </w:tcPr>
          <w:p w14:paraId="52F61E26" w14:textId="646A0DB7" w:rsidR="00DB6B9E" w:rsidRPr="00DB5570" w:rsidRDefault="00DB6B9E" w:rsidP="008E218D">
            <w:pPr>
              <w:tabs>
                <w:tab w:val="num" w:pos="720"/>
              </w:tabs>
              <w:rPr>
                <w:sz w:val="24"/>
                <w:szCs w:val="24"/>
              </w:rPr>
            </w:pPr>
            <w:r w:rsidRPr="00DB5570">
              <w:rPr>
                <w:sz w:val="24"/>
                <w:szCs w:val="24"/>
              </w:rPr>
              <w:t xml:space="preserve">In competitions where there has been physical impairments classification, there needs to be an area </w:t>
            </w:r>
            <w:r w:rsidR="004757AD">
              <w:rPr>
                <w:sz w:val="24"/>
                <w:szCs w:val="24"/>
              </w:rPr>
              <w:t xml:space="preserve">with table and chairs </w:t>
            </w:r>
            <w:r w:rsidRPr="00DB5570">
              <w:rPr>
                <w:sz w:val="24"/>
                <w:szCs w:val="24"/>
              </w:rPr>
              <w:t>near the contest area for the classifiers to sit and observe</w:t>
            </w:r>
            <w:r w:rsidR="004757AD">
              <w:rPr>
                <w:sz w:val="24"/>
                <w:szCs w:val="24"/>
              </w:rPr>
              <w:t xml:space="preserve"> </w:t>
            </w:r>
            <w:r w:rsidRPr="00DB5570">
              <w:rPr>
                <w:sz w:val="24"/>
                <w:szCs w:val="24"/>
              </w:rPr>
              <w:t xml:space="preserve">the </w:t>
            </w:r>
            <w:proofErr w:type="gramStart"/>
            <w:r w:rsidRPr="00DB5570">
              <w:rPr>
                <w:sz w:val="24"/>
                <w:szCs w:val="24"/>
              </w:rPr>
              <w:t>para athlete</w:t>
            </w:r>
            <w:proofErr w:type="gramEnd"/>
            <w:r w:rsidRPr="00DB5570">
              <w:rPr>
                <w:sz w:val="24"/>
                <w:szCs w:val="24"/>
              </w:rPr>
              <w:t xml:space="preserve"> in competition</w:t>
            </w:r>
            <w:r w:rsidR="004757AD">
              <w:rPr>
                <w:sz w:val="24"/>
                <w:szCs w:val="24"/>
              </w:rPr>
              <w:t>.</w:t>
            </w:r>
          </w:p>
        </w:tc>
        <w:tc>
          <w:tcPr>
            <w:tcW w:w="5314" w:type="dxa"/>
            <w:vAlign w:val="center"/>
          </w:tcPr>
          <w:p w14:paraId="46EF826D" w14:textId="1FCCBBFE" w:rsidR="00DB6B9E" w:rsidRPr="00DB5570" w:rsidRDefault="00DB6B9E" w:rsidP="008E218D">
            <w:pPr>
              <w:tabs>
                <w:tab w:val="num" w:pos="720"/>
              </w:tabs>
              <w:rPr>
                <w:sz w:val="24"/>
                <w:szCs w:val="24"/>
              </w:rPr>
            </w:pPr>
            <w:r w:rsidRPr="00DB5570">
              <w:rPr>
                <w:sz w:val="24"/>
                <w:szCs w:val="24"/>
              </w:rPr>
              <w:t xml:space="preserve">Classifiers need to see how the </w:t>
            </w:r>
            <w:proofErr w:type="gramStart"/>
            <w:r w:rsidRPr="00DB5570">
              <w:rPr>
                <w:sz w:val="24"/>
                <w:szCs w:val="24"/>
              </w:rPr>
              <w:t>para athlete</w:t>
            </w:r>
            <w:proofErr w:type="gramEnd"/>
            <w:r w:rsidRPr="00DB5570">
              <w:rPr>
                <w:sz w:val="24"/>
                <w:szCs w:val="24"/>
              </w:rPr>
              <w:t xml:space="preserve"> is before, during and after competition.  A classifier observes in the background, not sitting with the judges</w:t>
            </w:r>
            <w:r w:rsidR="004757AD">
              <w:rPr>
                <w:sz w:val="24"/>
                <w:szCs w:val="24"/>
              </w:rPr>
              <w:t>.</w:t>
            </w:r>
          </w:p>
        </w:tc>
      </w:tr>
      <w:bookmarkEnd w:id="1"/>
    </w:tbl>
    <w:p w14:paraId="5BC3CEF6" w14:textId="4D1854E3" w:rsidR="00E17FE2" w:rsidRDefault="00E17FE2" w:rsidP="00492DAE">
      <w:pPr>
        <w:tabs>
          <w:tab w:val="num" w:pos="720"/>
        </w:tabs>
        <w:spacing w:after="0" w:line="240" w:lineRule="auto"/>
        <w:ind w:left="720" w:hanging="360"/>
      </w:pPr>
    </w:p>
    <w:p w14:paraId="52882B1A" w14:textId="77777777" w:rsidR="001E742C" w:rsidRDefault="001E742C" w:rsidP="00492DAE">
      <w:pPr>
        <w:tabs>
          <w:tab w:val="num" w:pos="720"/>
        </w:tabs>
        <w:spacing w:after="0" w:line="240" w:lineRule="auto"/>
        <w:ind w:left="720" w:hanging="360"/>
      </w:pPr>
    </w:p>
    <w:tbl>
      <w:tblPr>
        <w:tblStyle w:val="TableGrid"/>
        <w:tblW w:w="10461" w:type="dxa"/>
        <w:tblInd w:w="-5" w:type="dxa"/>
        <w:tblLook w:val="04A0" w:firstRow="1" w:lastRow="0" w:firstColumn="1" w:lastColumn="0" w:noHBand="0" w:noVBand="1"/>
      </w:tblPr>
      <w:tblGrid>
        <w:gridCol w:w="1843"/>
        <w:gridCol w:w="3260"/>
        <w:gridCol w:w="5358"/>
      </w:tblGrid>
      <w:tr w:rsidR="001E742C" w:rsidRPr="00F62EF9" w14:paraId="5D5F41F1" w14:textId="77777777" w:rsidTr="00951641">
        <w:trPr>
          <w:trHeight w:val="268"/>
        </w:trPr>
        <w:tc>
          <w:tcPr>
            <w:tcW w:w="10461" w:type="dxa"/>
            <w:gridSpan w:val="3"/>
            <w:shd w:val="clear" w:color="auto" w:fill="BFBFBF" w:themeFill="background1" w:themeFillShade="BF"/>
          </w:tcPr>
          <w:p w14:paraId="19F1693E" w14:textId="77777777" w:rsidR="001E742C" w:rsidRPr="00F62EF9" w:rsidRDefault="001E742C" w:rsidP="00951641">
            <w:pPr>
              <w:tabs>
                <w:tab w:val="num" w:pos="720"/>
              </w:tabs>
              <w:rPr>
                <w:b/>
                <w:bCs/>
                <w:i/>
                <w:iCs/>
                <w:sz w:val="26"/>
                <w:szCs w:val="26"/>
              </w:rPr>
            </w:pPr>
            <w:r w:rsidRPr="00F62EF9">
              <w:rPr>
                <w:b/>
                <w:bCs/>
                <w:i/>
                <w:iCs/>
                <w:sz w:val="26"/>
                <w:szCs w:val="26"/>
              </w:rPr>
              <w:t>Things to consider during the event:</w:t>
            </w:r>
          </w:p>
        </w:tc>
      </w:tr>
      <w:tr w:rsidR="001E742C" w:rsidRPr="00F62EF9" w14:paraId="33905518" w14:textId="77777777" w:rsidTr="00951641">
        <w:trPr>
          <w:trHeight w:val="268"/>
        </w:trPr>
        <w:tc>
          <w:tcPr>
            <w:tcW w:w="1843" w:type="dxa"/>
            <w:vAlign w:val="center"/>
          </w:tcPr>
          <w:p w14:paraId="2A71B343" w14:textId="77777777" w:rsidR="001E742C" w:rsidRPr="00DB5570" w:rsidRDefault="001E742C" w:rsidP="00951641">
            <w:pPr>
              <w:tabs>
                <w:tab w:val="num" w:pos="720"/>
              </w:tabs>
              <w:jc w:val="center"/>
              <w:rPr>
                <w:b/>
                <w:bCs/>
                <w:sz w:val="24"/>
                <w:szCs w:val="24"/>
              </w:rPr>
            </w:pPr>
            <w:r w:rsidRPr="00DB5570">
              <w:rPr>
                <w:b/>
                <w:bCs/>
                <w:sz w:val="24"/>
                <w:szCs w:val="24"/>
              </w:rPr>
              <w:t>Item to consider</w:t>
            </w:r>
          </w:p>
        </w:tc>
        <w:tc>
          <w:tcPr>
            <w:tcW w:w="3260" w:type="dxa"/>
            <w:vAlign w:val="center"/>
          </w:tcPr>
          <w:p w14:paraId="66F6DCB7" w14:textId="77777777" w:rsidR="001E742C" w:rsidRPr="00DB5570" w:rsidRDefault="001E742C" w:rsidP="00951641">
            <w:pPr>
              <w:tabs>
                <w:tab w:val="num" w:pos="720"/>
              </w:tabs>
              <w:jc w:val="center"/>
              <w:rPr>
                <w:b/>
                <w:bCs/>
                <w:sz w:val="24"/>
                <w:szCs w:val="24"/>
              </w:rPr>
            </w:pPr>
            <w:r w:rsidRPr="00DB5570">
              <w:rPr>
                <w:b/>
                <w:bCs/>
                <w:sz w:val="24"/>
                <w:szCs w:val="24"/>
              </w:rPr>
              <w:t>Recommended Adjustment</w:t>
            </w:r>
          </w:p>
        </w:tc>
        <w:tc>
          <w:tcPr>
            <w:tcW w:w="5358" w:type="dxa"/>
            <w:vAlign w:val="center"/>
          </w:tcPr>
          <w:p w14:paraId="277E4E58" w14:textId="77777777" w:rsidR="001E742C" w:rsidRPr="00DB5570" w:rsidRDefault="001E742C" w:rsidP="00951641">
            <w:pPr>
              <w:tabs>
                <w:tab w:val="num" w:pos="720"/>
              </w:tabs>
              <w:jc w:val="center"/>
              <w:rPr>
                <w:b/>
                <w:bCs/>
                <w:sz w:val="24"/>
                <w:szCs w:val="24"/>
              </w:rPr>
            </w:pPr>
            <w:r w:rsidRPr="00DB5570">
              <w:rPr>
                <w:b/>
                <w:bCs/>
                <w:sz w:val="24"/>
                <w:szCs w:val="24"/>
              </w:rPr>
              <w:t>Reason for Recommended Adjustment</w:t>
            </w:r>
          </w:p>
        </w:tc>
      </w:tr>
      <w:tr w:rsidR="001E742C" w:rsidRPr="00F62EF9" w14:paraId="70C05097" w14:textId="77777777" w:rsidTr="00951641">
        <w:trPr>
          <w:trHeight w:val="3477"/>
        </w:trPr>
        <w:tc>
          <w:tcPr>
            <w:tcW w:w="1843" w:type="dxa"/>
            <w:vAlign w:val="center"/>
          </w:tcPr>
          <w:p w14:paraId="431D4C5D" w14:textId="77777777" w:rsidR="001E742C" w:rsidRPr="00DB5570" w:rsidRDefault="001E742C" w:rsidP="00951641">
            <w:pPr>
              <w:tabs>
                <w:tab w:val="num" w:pos="720"/>
              </w:tabs>
              <w:jc w:val="center"/>
              <w:rPr>
                <w:sz w:val="24"/>
                <w:szCs w:val="24"/>
              </w:rPr>
            </w:pPr>
            <w:r>
              <w:rPr>
                <w:sz w:val="24"/>
                <w:szCs w:val="24"/>
              </w:rPr>
              <w:t>Inspection</w:t>
            </w:r>
          </w:p>
        </w:tc>
        <w:tc>
          <w:tcPr>
            <w:tcW w:w="3260" w:type="dxa"/>
            <w:vAlign w:val="center"/>
          </w:tcPr>
          <w:p w14:paraId="56077309" w14:textId="77777777" w:rsidR="001E742C" w:rsidRPr="00DB5570" w:rsidRDefault="001E742C" w:rsidP="00951641">
            <w:pPr>
              <w:rPr>
                <w:sz w:val="24"/>
                <w:szCs w:val="24"/>
              </w:rPr>
            </w:pPr>
            <w:r>
              <w:rPr>
                <w:sz w:val="24"/>
                <w:szCs w:val="24"/>
              </w:rPr>
              <w:t>Additional inspection of uniform and any personal adaptive equipment</w:t>
            </w:r>
          </w:p>
        </w:tc>
        <w:tc>
          <w:tcPr>
            <w:tcW w:w="5358" w:type="dxa"/>
            <w:vAlign w:val="center"/>
          </w:tcPr>
          <w:p w14:paraId="76D505A5" w14:textId="77777777" w:rsidR="001E742C" w:rsidRDefault="001E742C" w:rsidP="00951641">
            <w:pPr>
              <w:tabs>
                <w:tab w:val="num" w:pos="720"/>
              </w:tabs>
              <w:rPr>
                <w:sz w:val="24"/>
                <w:szCs w:val="24"/>
              </w:rPr>
            </w:pPr>
            <w:r>
              <w:rPr>
                <w:sz w:val="24"/>
                <w:szCs w:val="24"/>
              </w:rPr>
              <w:t xml:space="preserve">Some </w:t>
            </w:r>
            <w:proofErr w:type="gramStart"/>
            <w:r>
              <w:rPr>
                <w:sz w:val="24"/>
                <w:szCs w:val="24"/>
              </w:rPr>
              <w:t>para athletes</w:t>
            </w:r>
            <w:proofErr w:type="gramEnd"/>
            <w:r>
              <w:rPr>
                <w:sz w:val="24"/>
                <w:szCs w:val="24"/>
              </w:rPr>
              <w:t xml:space="preserve"> may have a rod inserted in their arm for a prosthetic limb to attach.  Need to ensure this is fully covered and padded to avoid injury.</w:t>
            </w:r>
          </w:p>
          <w:p w14:paraId="654681ED" w14:textId="77777777" w:rsidR="001E742C" w:rsidRDefault="001E742C" w:rsidP="00951641">
            <w:pPr>
              <w:tabs>
                <w:tab w:val="num" w:pos="720"/>
              </w:tabs>
              <w:rPr>
                <w:sz w:val="24"/>
                <w:szCs w:val="24"/>
              </w:rPr>
            </w:pPr>
          </w:p>
          <w:p w14:paraId="5CF34C05" w14:textId="77777777" w:rsidR="001E742C" w:rsidRDefault="001E742C" w:rsidP="00951641">
            <w:pPr>
              <w:tabs>
                <w:tab w:val="num" w:pos="720"/>
              </w:tabs>
              <w:rPr>
                <w:sz w:val="24"/>
                <w:szCs w:val="24"/>
              </w:rPr>
            </w:pPr>
            <w:r>
              <w:rPr>
                <w:sz w:val="24"/>
                <w:szCs w:val="24"/>
              </w:rPr>
              <w:t xml:space="preserve">Para athletes who have reduced arm length must have their uniform cut and sewed so that it just covers the length of the arm. No tying or tapping of uniform allowed. </w:t>
            </w:r>
          </w:p>
          <w:p w14:paraId="7CB83D5F" w14:textId="77777777" w:rsidR="001E742C" w:rsidRDefault="001E742C" w:rsidP="00951641">
            <w:pPr>
              <w:tabs>
                <w:tab w:val="num" w:pos="720"/>
              </w:tabs>
              <w:rPr>
                <w:sz w:val="24"/>
                <w:szCs w:val="24"/>
              </w:rPr>
            </w:pPr>
          </w:p>
          <w:p w14:paraId="43175262" w14:textId="77777777" w:rsidR="001E742C" w:rsidRPr="00DB5570" w:rsidRDefault="001E742C" w:rsidP="00951641">
            <w:pPr>
              <w:tabs>
                <w:tab w:val="num" w:pos="720"/>
              </w:tabs>
              <w:rPr>
                <w:sz w:val="24"/>
                <w:szCs w:val="24"/>
              </w:rPr>
            </w:pPr>
            <w:r>
              <w:rPr>
                <w:sz w:val="24"/>
                <w:szCs w:val="24"/>
              </w:rPr>
              <w:t>Gloves are not required on affected limb/s.</w:t>
            </w:r>
          </w:p>
        </w:tc>
      </w:tr>
      <w:tr w:rsidR="001E742C" w:rsidRPr="00F62EF9" w14:paraId="51AAED14" w14:textId="77777777" w:rsidTr="00951641">
        <w:trPr>
          <w:trHeight w:val="1272"/>
        </w:trPr>
        <w:tc>
          <w:tcPr>
            <w:tcW w:w="1843" w:type="dxa"/>
            <w:vAlign w:val="center"/>
          </w:tcPr>
          <w:p w14:paraId="1CE0ACA4" w14:textId="77777777" w:rsidR="001E742C" w:rsidRPr="00DB5570" w:rsidRDefault="001E742C" w:rsidP="00951641">
            <w:pPr>
              <w:tabs>
                <w:tab w:val="num" w:pos="720"/>
              </w:tabs>
              <w:jc w:val="center"/>
              <w:rPr>
                <w:sz w:val="24"/>
                <w:szCs w:val="24"/>
              </w:rPr>
            </w:pPr>
            <w:r>
              <w:rPr>
                <w:sz w:val="24"/>
                <w:szCs w:val="24"/>
              </w:rPr>
              <w:t>Equipment</w:t>
            </w:r>
          </w:p>
        </w:tc>
        <w:tc>
          <w:tcPr>
            <w:tcW w:w="3260" w:type="dxa"/>
            <w:vAlign w:val="center"/>
          </w:tcPr>
          <w:p w14:paraId="724BC5C0" w14:textId="77777777" w:rsidR="001E742C" w:rsidRPr="00DB5570" w:rsidRDefault="001E742C" w:rsidP="00951641">
            <w:pPr>
              <w:tabs>
                <w:tab w:val="num" w:pos="720"/>
              </w:tabs>
              <w:rPr>
                <w:sz w:val="24"/>
                <w:szCs w:val="24"/>
              </w:rPr>
            </w:pPr>
            <w:r>
              <w:rPr>
                <w:sz w:val="24"/>
                <w:szCs w:val="24"/>
              </w:rPr>
              <w:t>Head guards with face shields</w:t>
            </w:r>
          </w:p>
        </w:tc>
        <w:tc>
          <w:tcPr>
            <w:tcW w:w="5358" w:type="dxa"/>
            <w:vAlign w:val="center"/>
          </w:tcPr>
          <w:p w14:paraId="5FEE3D1A" w14:textId="77777777" w:rsidR="001E742C" w:rsidRPr="00DB5570" w:rsidRDefault="001E742C" w:rsidP="00951641">
            <w:pPr>
              <w:tabs>
                <w:tab w:val="num" w:pos="720"/>
              </w:tabs>
              <w:rPr>
                <w:sz w:val="24"/>
                <w:szCs w:val="24"/>
              </w:rPr>
            </w:pPr>
            <w:r>
              <w:rPr>
                <w:sz w:val="24"/>
                <w:szCs w:val="24"/>
              </w:rPr>
              <w:t xml:space="preserve">All </w:t>
            </w:r>
            <w:proofErr w:type="gramStart"/>
            <w:r>
              <w:rPr>
                <w:sz w:val="24"/>
                <w:szCs w:val="24"/>
              </w:rPr>
              <w:t>para athletes</w:t>
            </w:r>
            <w:proofErr w:type="gramEnd"/>
            <w:r>
              <w:rPr>
                <w:sz w:val="24"/>
                <w:szCs w:val="24"/>
              </w:rPr>
              <w:t xml:space="preserve"> must wear a head guard with a face shield for safety purposes. Head guards do not have to be electronic.</w:t>
            </w:r>
          </w:p>
        </w:tc>
      </w:tr>
      <w:tr w:rsidR="001E742C" w:rsidRPr="00F62EF9" w14:paraId="215C1143" w14:textId="77777777" w:rsidTr="00951641">
        <w:trPr>
          <w:trHeight w:val="2694"/>
        </w:trPr>
        <w:tc>
          <w:tcPr>
            <w:tcW w:w="1843" w:type="dxa"/>
            <w:vAlign w:val="center"/>
          </w:tcPr>
          <w:p w14:paraId="255601EB" w14:textId="77777777" w:rsidR="001E742C" w:rsidRPr="00DB5570" w:rsidRDefault="001E742C" w:rsidP="00951641">
            <w:pPr>
              <w:tabs>
                <w:tab w:val="num" w:pos="720"/>
              </w:tabs>
              <w:jc w:val="center"/>
              <w:rPr>
                <w:sz w:val="24"/>
                <w:szCs w:val="24"/>
              </w:rPr>
            </w:pPr>
            <w:r>
              <w:rPr>
                <w:sz w:val="24"/>
                <w:szCs w:val="24"/>
              </w:rPr>
              <w:t>Helping athletes during match</w:t>
            </w:r>
          </w:p>
        </w:tc>
        <w:tc>
          <w:tcPr>
            <w:tcW w:w="3260" w:type="dxa"/>
            <w:vAlign w:val="center"/>
          </w:tcPr>
          <w:p w14:paraId="6F944C31" w14:textId="77777777" w:rsidR="001E742C" w:rsidRPr="00DB5570" w:rsidRDefault="001E742C" w:rsidP="00951641">
            <w:pPr>
              <w:tabs>
                <w:tab w:val="num" w:pos="720"/>
              </w:tabs>
              <w:rPr>
                <w:sz w:val="24"/>
                <w:szCs w:val="24"/>
              </w:rPr>
            </w:pPr>
            <w:r>
              <w:rPr>
                <w:sz w:val="24"/>
                <w:szCs w:val="24"/>
              </w:rPr>
              <w:t>Centre referee to help athletes with belt or hogu if they become loose.</w:t>
            </w:r>
          </w:p>
        </w:tc>
        <w:tc>
          <w:tcPr>
            <w:tcW w:w="5358" w:type="dxa"/>
            <w:vAlign w:val="center"/>
          </w:tcPr>
          <w:p w14:paraId="273BDA01" w14:textId="7BD778F1" w:rsidR="001E742C" w:rsidRDefault="001E742C" w:rsidP="00951641">
            <w:pPr>
              <w:tabs>
                <w:tab w:val="num" w:pos="720"/>
              </w:tabs>
              <w:rPr>
                <w:sz w:val="24"/>
                <w:szCs w:val="24"/>
              </w:rPr>
            </w:pPr>
            <w:r>
              <w:rPr>
                <w:sz w:val="24"/>
                <w:szCs w:val="24"/>
              </w:rPr>
              <w:t xml:space="preserve">Para </w:t>
            </w:r>
            <w:proofErr w:type="gramStart"/>
            <w:r>
              <w:rPr>
                <w:sz w:val="24"/>
                <w:szCs w:val="24"/>
              </w:rPr>
              <w:t>athletes</w:t>
            </w:r>
            <w:proofErr w:type="gramEnd"/>
            <w:r>
              <w:rPr>
                <w:sz w:val="24"/>
                <w:szCs w:val="24"/>
              </w:rPr>
              <w:t xml:space="preserve"> belts or hogu may become loose during a match.  Centre referee to help with tightening belt or hogu – but please tell the athlete first, </w:t>
            </w:r>
            <w:r w:rsidR="004757AD">
              <w:rPr>
                <w:sz w:val="24"/>
                <w:szCs w:val="24"/>
              </w:rPr>
              <w:t>don’t</w:t>
            </w:r>
            <w:r>
              <w:rPr>
                <w:sz w:val="24"/>
                <w:szCs w:val="24"/>
              </w:rPr>
              <w:t xml:space="preserve"> just grab that area.</w:t>
            </w:r>
          </w:p>
          <w:p w14:paraId="3E2728E9" w14:textId="77777777" w:rsidR="001E742C" w:rsidRDefault="001E742C" w:rsidP="00951641">
            <w:pPr>
              <w:tabs>
                <w:tab w:val="num" w:pos="720"/>
              </w:tabs>
              <w:rPr>
                <w:sz w:val="24"/>
                <w:szCs w:val="24"/>
              </w:rPr>
            </w:pPr>
          </w:p>
          <w:p w14:paraId="7F595698" w14:textId="77777777" w:rsidR="001E742C" w:rsidRPr="00DB5570" w:rsidRDefault="001E742C" w:rsidP="00951641">
            <w:pPr>
              <w:tabs>
                <w:tab w:val="num" w:pos="720"/>
              </w:tabs>
              <w:rPr>
                <w:sz w:val="24"/>
                <w:szCs w:val="24"/>
              </w:rPr>
            </w:pPr>
            <w:r>
              <w:rPr>
                <w:sz w:val="24"/>
                <w:szCs w:val="24"/>
              </w:rPr>
              <w:t xml:space="preserve">Recommended not sending </w:t>
            </w:r>
            <w:proofErr w:type="gramStart"/>
            <w:r>
              <w:rPr>
                <w:sz w:val="24"/>
                <w:szCs w:val="24"/>
              </w:rPr>
              <w:t>para athlete</w:t>
            </w:r>
            <w:proofErr w:type="gramEnd"/>
            <w:r>
              <w:rPr>
                <w:sz w:val="24"/>
                <w:szCs w:val="24"/>
              </w:rPr>
              <w:t xml:space="preserve"> to coach to tighten belt or hogu as they may receive additional coaching.</w:t>
            </w:r>
          </w:p>
        </w:tc>
      </w:tr>
      <w:tr w:rsidR="001E742C" w:rsidRPr="00F62EF9" w14:paraId="00B46C61" w14:textId="77777777" w:rsidTr="00951641">
        <w:trPr>
          <w:trHeight w:val="826"/>
        </w:trPr>
        <w:tc>
          <w:tcPr>
            <w:tcW w:w="1843" w:type="dxa"/>
            <w:vAlign w:val="center"/>
          </w:tcPr>
          <w:p w14:paraId="640EFD8C" w14:textId="77777777" w:rsidR="001E742C" w:rsidRPr="00DB5570" w:rsidRDefault="001E742C" w:rsidP="00951641">
            <w:pPr>
              <w:tabs>
                <w:tab w:val="num" w:pos="720"/>
              </w:tabs>
              <w:jc w:val="center"/>
              <w:rPr>
                <w:sz w:val="24"/>
                <w:szCs w:val="24"/>
              </w:rPr>
            </w:pPr>
            <w:r w:rsidRPr="00DB5570">
              <w:rPr>
                <w:sz w:val="24"/>
                <w:szCs w:val="24"/>
              </w:rPr>
              <w:t xml:space="preserve">Duration of </w:t>
            </w:r>
            <w:r>
              <w:rPr>
                <w:sz w:val="24"/>
                <w:szCs w:val="24"/>
              </w:rPr>
              <w:t>Match</w:t>
            </w:r>
          </w:p>
        </w:tc>
        <w:tc>
          <w:tcPr>
            <w:tcW w:w="3260" w:type="dxa"/>
            <w:vAlign w:val="center"/>
          </w:tcPr>
          <w:p w14:paraId="2E21C544" w14:textId="77777777" w:rsidR="001E742C" w:rsidRPr="00DB5570" w:rsidRDefault="001E742C" w:rsidP="00951641">
            <w:pPr>
              <w:tabs>
                <w:tab w:val="num" w:pos="720"/>
              </w:tabs>
              <w:rPr>
                <w:sz w:val="24"/>
                <w:szCs w:val="24"/>
              </w:rPr>
            </w:pPr>
            <w:r>
              <w:rPr>
                <w:sz w:val="24"/>
                <w:szCs w:val="24"/>
              </w:rPr>
              <w:t>Nil</w:t>
            </w:r>
          </w:p>
        </w:tc>
        <w:tc>
          <w:tcPr>
            <w:tcW w:w="5358" w:type="dxa"/>
            <w:vAlign w:val="center"/>
          </w:tcPr>
          <w:p w14:paraId="6099A0A3" w14:textId="77777777" w:rsidR="001E742C" w:rsidRPr="00DB5570" w:rsidRDefault="001E742C" w:rsidP="00951641">
            <w:pPr>
              <w:tabs>
                <w:tab w:val="num" w:pos="720"/>
              </w:tabs>
              <w:rPr>
                <w:sz w:val="24"/>
                <w:szCs w:val="24"/>
              </w:rPr>
            </w:pPr>
            <w:r>
              <w:rPr>
                <w:sz w:val="24"/>
                <w:szCs w:val="24"/>
              </w:rPr>
              <w:t xml:space="preserve">Para Kyorugi matches are best of 3 x </w:t>
            </w:r>
            <w:proofErr w:type="gramStart"/>
            <w:r>
              <w:rPr>
                <w:sz w:val="24"/>
                <w:szCs w:val="24"/>
              </w:rPr>
              <w:t>2 minute</w:t>
            </w:r>
            <w:proofErr w:type="gramEnd"/>
            <w:r>
              <w:rPr>
                <w:sz w:val="24"/>
                <w:szCs w:val="24"/>
              </w:rPr>
              <w:t xml:space="preserve"> rounds – same as current abled-bodied matches.</w:t>
            </w:r>
          </w:p>
        </w:tc>
      </w:tr>
    </w:tbl>
    <w:p w14:paraId="54C60E1D" w14:textId="76C43A46" w:rsidR="00CC4771" w:rsidRDefault="00E17FE2" w:rsidP="00025E2A">
      <w:r>
        <w:br w:type="page"/>
      </w:r>
    </w:p>
    <w:p w14:paraId="67CFA610" w14:textId="77777777" w:rsidR="00CC4771" w:rsidRDefault="00CC4771" w:rsidP="00F66617">
      <w:pPr>
        <w:tabs>
          <w:tab w:val="num" w:pos="720"/>
        </w:tabs>
        <w:spacing w:after="0" w:line="240" w:lineRule="auto"/>
      </w:pPr>
    </w:p>
    <w:p w14:paraId="61E8148E" w14:textId="77777777" w:rsidR="00CC4771" w:rsidRDefault="00CC4771" w:rsidP="00F62EF9">
      <w:pPr>
        <w:tabs>
          <w:tab w:val="num" w:pos="720"/>
        </w:tabs>
        <w:spacing w:after="0" w:line="240" w:lineRule="auto"/>
      </w:pPr>
    </w:p>
    <w:p w14:paraId="2C44B72A" w14:textId="77777777" w:rsidR="00CC4771" w:rsidRDefault="00CC4771" w:rsidP="00492DAE">
      <w:pPr>
        <w:tabs>
          <w:tab w:val="num" w:pos="720"/>
        </w:tabs>
        <w:spacing w:after="0" w:line="240" w:lineRule="auto"/>
        <w:ind w:left="720" w:hanging="360"/>
      </w:pPr>
    </w:p>
    <w:tbl>
      <w:tblPr>
        <w:tblStyle w:val="TableGrid"/>
        <w:tblW w:w="10461" w:type="dxa"/>
        <w:tblInd w:w="-5" w:type="dxa"/>
        <w:tblLook w:val="04A0" w:firstRow="1" w:lastRow="0" w:firstColumn="1" w:lastColumn="0" w:noHBand="0" w:noVBand="1"/>
      </w:tblPr>
      <w:tblGrid>
        <w:gridCol w:w="1843"/>
        <w:gridCol w:w="3260"/>
        <w:gridCol w:w="5358"/>
      </w:tblGrid>
      <w:tr w:rsidR="0089526E" w:rsidRPr="00F62EF9" w14:paraId="64C19836" w14:textId="77777777" w:rsidTr="00E80AA7">
        <w:trPr>
          <w:trHeight w:val="268"/>
        </w:trPr>
        <w:tc>
          <w:tcPr>
            <w:tcW w:w="10461" w:type="dxa"/>
            <w:gridSpan w:val="3"/>
            <w:shd w:val="clear" w:color="auto" w:fill="BFBFBF" w:themeFill="background1" w:themeFillShade="BF"/>
          </w:tcPr>
          <w:p w14:paraId="028934F7" w14:textId="5B77EB4C" w:rsidR="0089526E" w:rsidRPr="00F62EF9" w:rsidRDefault="0089526E" w:rsidP="00E80AA7">
            <w:pPr>
              <w:tabs>
                <w:tab w:val="num" w:pos="720"/>
              </w:tabs>
              <w:rPr>
                <w:b/>
                <w:bCs/>
                <w:i/>
                <w:iCs/>
                <w:sz w:val="26"/>
                <w:szCs w:val="26"/>
              </w:rPr>
            </w:pPr>
            <w:r w:rsidRPr="00F62EF9">
              <w:rPr>
                <w:b/>
                <w:bCs/>
                <w:i/>
                <w:iCs/>
                <w:sz w:val="26"/>
                <w:szCs w:val="26"/>
              </w:rPr>
              <w:t>Things to consider after the event:</w:t>
            </w:r>
          </w:p>
        </w:tc>
      </w:tr>
      <w:tr w:rsidR="0089526E" w:rsidRPr="00F62EF9" w14:paraId="2F7CA668" w14:textId="77777777" w:rsidTr="00E17FE2">
        <w:trPr>
          <w:trHeight w:val="268"/>
        </w:trPr>
        <w:tc>
          <w:tcPr>
            <w:tcW w:w="1843" w:type="dxa"/>
            <w:vAlign w:val="center"/>
          </w:tcPr>
          <w:p w14:paraId="71F92E18" w14:textId="77777777" w:rsidR="0089526E" w:rsidRPr="00DB5570" w:rsidRDefault="0089526E" w:rsidP="00E80AA7">
            <w:pPr>
              <w:tabs>
                <w:tab w:val="num" w:pos="720"/>
              </w:tabs>
              <w:jc w:val="center"/>
              <w:rPr>
                <w:b/>
                <w:bCs/>
                <w:sz w:val="24"/>
                <w:szCs w:val="24"/>
              </w:rPr>
            </w:pPr>
            <w:r w:rsidRPr="00DB5570">
              <w:rPr>
                <w:b/>
                <w:bCs/>
                <w:sz w:val="24"/>
                <w:szCs w:val="24"/>
              </w:rPr>
              <w:t>Item to consider</w:t>
            </w:r>
          </w:p>
        </w:tc>
        <w:tc>
          <w:tcPr>
            <w:tcW w:w="3260" w:type="dxa"/>
            <w:vAlign w:val="center"/>
          </w:tcPr>
          <w:p w14:paraId="7F6A4926" w14:textId="77777777" w:rsidR="0089526E" w:rsidRPr="00DB5570" w:rsidRDefault="0089526E" w:rsidP="00E80AA7">
            <w:pPr>
              <w:tabs>
                <w:tab w:val="num" w:pos="720"/>
              </w:tabs>
              <w:jc w:val="center"/>
              <w:rPr>
                <w:b/>
                <w:bCs/>
                <w:sz w:val="24"/>
                <w:szCs w:val="24"/>
              </w:rPr>
            </w:pPr>
            <w:r w:rsidRPr="00DB5570">
              <w:rPr>
                <w:b/>
                <w:bCs/>
                <w:sz w:val="24"/>
                <w:szCs w:val="24"/>
              </w:rPr>
              <w:t>Recommended Adjustment</w:t>
            </w:r>
          </w:p>
        </w:tc>
        <w:tc>
          <w:tcPr>
            <w:tcW w:w="5358" w:type="dxa"/>
            <w:vAlign w:val="center"/>
          </w:tcPr>
          <w:p w14:paraId="2B852F84" w14:textId="77777777" w:rsidR="0089526E" w:rsidRPr="00DB5570" w:rsidRDefault="0089526E" w:rsidP="00E80AA7">
            <w:pPr>
              <w:tabs>
                <w:tab w:val="num" w:pos="720"/>
              </w:tabs>
              <w:jc w:val="center"/>
              <w:rPr>
                <w:b/>
                <w:bCs/>
                <w:sz w:val="24"/>
                <w:szCs w:val="24"/>
              </w:rPr>
            </w:pPr>
            <w:r w:rsidRPr="00DB5570">
              <w:rPr>
                <w:b/>
                <w:bCs/>
                <w:sz w:val="24"/>
                <w:szCs w:val="24"/>
              </w:rPr>
              <w:t>Reason for Recommended Adjustment</w:t>
            </w:r>
          </w:p>
        </w:tc>
      </w:tr>
      <w:tr w:rsidR="0089526E" w:rsidRPr="00F62EF9" w14:paraId="20200E95" w14:textId="77777777" w:rsidTr="000525D7">
        <w:trPr>
          <w:trHeight w:val="3063"/>
        </w:trPr>
        <w:tc>
          <w:tcPr>
            <w:tcW w:w="1843" w:type="dxa"/>
            <w:vAlign w:val="center"/>
          </w:tcPr>
          <w:p w14:paraId="5C08BA3F" w14:textId="1AA5F773" w:rsidR="0089526E" w:rsidRPr="00DB5570" w:rsidRDefault="0089526E" w:rsidP="00E80AA7">
            <w:pPr>
              <w:tabs>
                <w:tab w:val="num" w:pos="720"/>
              </w:tabs>
              <w:jc w:val="center"/>
              <w:rPr>
                <w:sz w:val="24"/>
                <w:szCs w:val="24"/>
              </w:rPr>
            </w:pPr>
            <w:r w:rsidRPr="00DB5570">
              <w:rPr>
                <w:sz w:val="24"/>
                <w:szCs w:val="24"/>
              </w:rPr>
              <w:t xml:space="preserve">Medal Ceremony </w:t>
            </w:r>
          </w:p>
        </w:tc>
        <w:tc>
          <w:tcPr>
            <w:tcW w:w="3260" w:type="dxa"/>
            <w:vAlign w:val="center"/>
          </w:tcPr>
          <w:p w14:paraId="55DDF441" w14:textId="7D3FB3CB" w:rsidR="0089526E" w:rsidRPr="00DB5570" w:rsidRDefault="00E17FE2" w:rsidP="00E80AA7">
            <w:pPr>
              <w:rPr>
                <w:sz w:val="24"/>
                <w:szCs w:val="24"/>
              </w:rPr>
            </w:pPr>
            <w:r>
              <w:rPr>
                <w:sz w:val="24"/>
                <w:szCs w:val="24"/>
              </w:rPr>
              <w:t xml:space="preserve">Awareness of </w:t>
            </w:r>
            <w:proofErr w:type="gramStart"/>
            <w:r>
              <w:rPr>
                <w:sz w:val="24"/>
                <w:szCs w:val="24"/>
              </w:rPr>
              <w:t>para athletes</w:t>
            </w:r>
            <w:proofErr w:type="gramEnd"/>
            <w:r>
              <w:rPr>
                <w:sz w:val="24"/>
                <w:szCs w:val="24"/>
              </w:rPr>
              <w:t xml:space="preserve"> impairments</w:t>
            </w:r>
          </w:p>
        </w:tc>
        <w:tc>
          <w:tcPr>
            <w:tcW w:w="5358" w:type="dxa"/>
            <w:vAlign w:val="center"/>
          </w:tcPr>
          <w:p w14:paraId="694019F8" w14:textId="77777777" w:rsidR="00DB5570" w:rsidRDefault="00E17FE2" w:rsidP="00E80AA7">
            <w:pPr>
              <w:tabs>
                <w:tab w:val="num" w:pos="720"/>
              </w:tabs>
              <w:rPr>
                <w:sz w:val="24"/>
                <w:szCs w:val="24"/>
              </w:rPr>
            </w:pPr>
            <w:r>
              <w:rPr>
                <w:sz w:val="24"/>
                <w:szCs w:val="24"/>
              </w:rPr>
              <w:t>Para Kyorugi medal ceremonies can be done with abled-bodied medal ceremonies.</w:t>
            </w:r>
          </w:p>
          <w:p w14:paraId="08F4B3B4" w14:textId="77777777" w:rsidR="00E17FE2" w:rsidRDefault="00E17FE2" w:rsidP="00E80AA7">
            <w:pPr>
              <w:tabs>
                <w:tab w:val="num" w:pos="720"/>
              </w:tabs>
              <w:rPr>
                <w:sz w:val="24"/>
                <w:szCs w:val="24"/>
              </w:rPr>
            </w:pPr>
          </w:p>
          <w:p w14:paraId="3EF034A2" w14:textId="41CE2C8E" w:rsidR="00E17FE2" w:rsidRPr="00E17FE2" w:rsidRDefault="00E17FE2" w:rsidP="00E80AA7">
            <w:pPr>
              <w:tabs>
                <w:tab w:val="num" w:pos="720"/>
              </w:tabs>
              <w:rPr>
                <w:i/>
                <w:iCs/>
                <w:sz w:val="24"/>
                <w:szCs w:val="24"/>
              </w:rPr>
            </w:pPr>
            <w:r w:rsidRPr="00E17FE2">
              <w:rPr>
                <w:i/>
                <w:iCs/>
                <w:sz w:val="24"/>
                <w:szCs w:val="24"/>
              </w:rPr>
              <w:t xml:space="preserve">*Note to person presenting medals – be aware of </w:t>
            </w:r>
            <w:proofErr w:type="gramStart"/>
            <w:r w:rsidRPr="00E17FE2">
              <w:rPr>
                <w:i/>
                <w:iCs/>
                <w:sz w:val="24"/>
                <w:szCs w:val="24"/>
              </w:rPr>
              <w:t>para athletes</w:t>
            </w:r>
            <w:proofErr w:type="gramEnd"/>
            <w:r w:rsidRPr="00E17FE2">
              <w:rPr>
                <w:i/>
                <w:iCs/>
                <w:sz w:val="24"/>
                <w:szCs w:val="24"/>
              </w:rPr>
              <w:t xml:space="preserve"> affected arms, they may not be able to ‘shake </w:t>
            </w:r>
            <w:proofErr w:type="gramStart"/>
            <w:r w:rsidRPr="00E17FE2">
              <w:rPr>
                <w:i/>
                <w:iCs/>
                <w:sz w:val="24"/>
                <w:szCs w:val="24"/>
              </w:rPr>
              <w:t>hands’</w:t>
            </w:r>
            <w:proofErr w:type="gramEnd"/>
            <w:r w:rsidRPr="00E17FE2">
              <w:rPr>
                <w:i/>
                <w:iCs/>
                <w:sz w:val="24"/>
                <w:szCs w:val="24"/>
              </w:rPr>
              <w:t xml:space="preserve">.  Shaking the other hand or not shaking is more acceptable than shaking a stump. That just creates </w:t>
            </w:r>
            <w:proofErr w:type="gramStart"/>
            <w:r w:rsidRPr="00E17FE2">
              <w:rPr>
                <w:i/>
                <w:iCs/>
                <w:sz w:val="24"/>
                <w:szCs w:val="24"/>
              </w:rPr>
              <w:t>awkwardness</w:t>
            </w:r>
            <w:proofErr w:type="gramEnd"/>
            <w:r w:rsidRPr="00E17FE2">
              <w:rPr>
                <w:i/>
                <w:iCs/>
                <w:sz w:val="24"/>
                <w:szCs w:val="24"/>
              </w:rPr>
              <w:t xml:space="preserve"> for all parties involved.</w:t>
            </w:r>
          </w:p>
        </w:tc>
      </w:tr>
    </w:tbl>
    <w:p w14:paraId="4BA092A3" w14:textId="77777777" w:rsidR="00CC4771" w:rsidRDefault="00CC4771" w:rsidP="00492DAE">
      <w:pPr>
        <w:tabs>
          <w:tab w:val="num" w:pos="720"/>
        </w:tabs>
        <w:spacing w:after="0" w:line="240" w:lineRule="auto"/>
        <w:ind w:left="720" w:hanging="360"/>
      </w:pPr>
    </w:p>
    <w:p w14:paraId="10D879F5" w14:textId="56FC6825" w:rsidR="00665E85" w:rsidRDefault="00665E85" w:rsidP="00665E85">
      <w:pPr>
        <w:tabs>
          <w:tab w:val="num" w:pos="720"/>
        </w:tabs>
        <w:spacing w:after="0" w:line="240" w:lineRule="auto"/>
        <w:ind w:left="720" w:hanging="360"/>
      </w:pPr>
    </w:p>
    <w:p w14:paraId="733B21BE" w14:textId="185E5444" w:rsidR="00492DAE" w:rsidRDefault="00F6291F" w:rsidP="00F6291F">
      <w:r>
        <w:br w:type="page"/>
      </w:r>
    </w:p>
    <w:p w14:paraId="5D402AEC" w14:textId="40747726" w:rsidR="00492DAE" w:rsidRDefault="004555C6" w:rsidP="004555C6">
      <w:pPr>
        <w:spacing w:after="0" w:line="240" w:lineRule="auto"/>
        <w:jc w:val="center"/>
        <w:outlineLvl w:val="0"/>
        <w:rPr>
          <w:rFonts w:eastAsia="Times New Roman" w:cstheme="minorHAnsi"/>
          <w:b/>
          <w:bCs/>
          <w:i/>
          <w:iCs/>
          <w:color w:val="005158"/>
          <w:kern w:val="36"/>
          <w:sz w:val="44"/>
          <w:szCs w:val="44"/>
        </w:rPr>
      </w:pPr>
      <w:r w:rsidRPr="00BA4EF8">
        <w:rPr>
          <w:rFonts w:eastAsia="Times New Roman" w:cstheme="minorHAnsi"/>
          <w:b/>
          <w:bCs/>
          <w:i/>
          <w:iCs/>
          <w:color w:val="005158"/>
          <w:kern w:val="36"/>
          <w:sz w:val="44"/>
          <w:szCs w:val="44"/>
        </w:rPr>
        <w:lastRenderedPageBreak/>
        <w:t xml:space="preserve">Para </w:t>
      </w:r>
      <w:r w:rsidR="000525D7">
        <w:rPr>
          <w:rFonts w:eastAsia="Times New Roman" w:cstheme="minorHAnsi"/>
          <w:b/>
          <w:bCs/>
          <w:i/>
          <w:iCs/>
          <w:color w:val="005158"/>
          <w:kern w:val="36"/>
          <w:sz w:val="44"/>
          <w:szCs w:val="44"/>
        </w:rPr>
        <w:t>Kyorugi Refereeing</w:t>
      </w:r>
      <w:r>
        <w:rPr>
          <w:rFonts w:eastAsia="Times New Roman" w:cstheme="minorHAnsi"/>
          <w:b/>
          <w:bCs/>
          <w:i/>
          <w:iCs/>
          <w:color w:val="005158"/>
          <w:kern w:val="36"/>
          <w:sz w:val="44"/>
          <w:szCs w:val="44"/>
        </w:rPr>
        <w:t xml:space="preserve"> Quick Guide </w:t>
      </w:r>
    </w:p>
    <w:p w14:paraId="73AF3F4E" w14:textId="251C8F32" w:rsidR="004555C6" w:rsidRDefault="004555C6" w:rsidP="00F6291F">
      <w:pPr>
        <w:tabs>
          <w:tab w:val="num" w:pos="720"/>
        </w:tabs>
        <w:spacing w:after="0" w:line="240" w:lineRule="auto"/>
      </w:pPr>
    </w:p>
    <w:p w14:paraId="43136EB6" w14:textId="2362790E" w:rsidR="005715F9" w:rsidRDefault="004555C6" w:rsidP="005715F9">
      <w:pPr>
        <w:pStyle w:val="ListParagraph"/>
        <w:numPr>
          <w:ilvl w:val="0"/>
          <w:numId w:val="19"/>
        </w:numPr>
        <w:spacing w:after="0" w:line="240" w:lineRule="auto"/>
        <w:ind w:left="340" w:hanging="340"/>
        <w:rPr>
          <w:sz w:val="26"/>
          <w:szCs w:val="26"/>
        </w:rPr>
      </w:pPr>
      <w:r w:rsidRPr="000525D7">
        <w:rPr>
          <w:sz w:val="26"/>
          <w:szCs w:val="26"/>
        </w:rPr>
        <w:t xml:space="preserve">At a club, state and national level of </w:t>
      </w:r>
      <w:r w:rsidR="00FB4DC1">
        <w:rPr>
          <w:sz w:val="26"/>
          <w:szCs w:val="26"/>
        </w:rPr>
        <w:t>P</w:t>
      </w:r>
      <w:r w:rsidRPr="000525D7">
        <w:rPr>
          <w:sz w:val="26"/>
          <w:szCs w:val="26"/>
        </w:rPr>
        <w:t xml:space="preserve">ara </w:t>
      </w:r>
      <w:r w:rsidR="00FB4DC1" w:rsidRPr="000525D7">
        <w:rPr>
          <w:sz w:val="26"/>
          <w:szCs w:val="26"/>
        </w:rPr>
        <w:t>Kyorugi</w:t>
      </w:r>
      <w:r w:rsidRPr="000525D7">
        <w:rPr>
          <w:sz w:val="26"/>
          <w:szCs w:val="26"/>
        </w:rPr>
        <w:t xml:space="preserve"> competition in Australia, </w:t>
      </w:r>
      <w:r w:rsidR="000525D7">
        <w:rPr>
          <w:sz w:val="26"/>
          <w:szCs w:val="26"/>
        </w:rPr>
        <w:t>we offer cadet, junior and senior divisions. At international level, it is senior division only.</w:t>
      </w:r>
    </w:p>
    <w:p w14:paraId="53BD62BB" w14:textId="77777777" w:rsidR="000525D7" w:rsidRDefault="000525D7" w:rsidP="000525D7">
      <w:pPr>
        <w:spacing w:after="0" w:line="240" w:lineRule="auto"/>
        <w:rPr>
          <w:sz w:val="26"/>
          <w:szCs w:val="26"/>
        </w:rPr>
      </w:pPr>
    </w:p>
    <w:p w14:paraId="5AF22F33" w14:textId="6DCE77FE" w:rsidR="00C45975" w:rsidRPr="00C45975" w:rsidRDefault="000525D7" w:rsidP="00C45975">
      <w:pPr>
        <w:spacing w:after="0" w:line="240" w:lineRule="auto"/>
        <w:rPr>
          <w:rFonts w:eastAsia="Times New Roman" w:cstheme="minorHAnsi"/>
          <w:b/>
          <w:bCs/>
          <w:color w:val="000000"/>
          <w:sz w:val="24"/>
          <w:szCs w:val="24"/>
        </w:rPr>
      </w:pPr>
      <w:r w:rsidRPr="000525D7">
        <w:rPr>
          <w:rFonts w:eastAsia="Times New Roman" w:cstheme="minorHAnsi"/>
          <w:b/>
          <w:bCs/>
          <w:color w:val="000000"/>
          <w:sz w:val="24"/>
          <w:szCs w:val="24"/>
        </w:rPr>
        <w:t>Events to be contested are:</w:t>
      </w:r>
    </w:p>
    <w:p w14:paraId="46BADF8A" w14:textId="77777777" w:rsidR="00C45975" w:rsidRDefault="00C45975" w:rsidP="000525D7">
      <w:pPr>
        <w:spacing w:after="0" w:line="240" w:lineRule="auto"/>
        <w:rPr>
          <w:b/>
          <w:bCs/>
          <w:sz w:val="24"/>
          <w:szCs w:val="24"/>
        </w:rPr>
      </w:pPr>
    </w:p>
    <w:tbl>
      <w:tblPr>
        <w:tblW w:w="50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8"/>
        <w:gridCol w:w="7596"/>
        <w:gridCol w:w="1803"/>
      </w:tblGrid>
      <w:tr w:rsidR="00C45975" w:rsidRPr="00C45975" w14:paraId="273528AF" w14:textId="77777777" w:rsidTr="004A21B2">
        <w:trPr>
          <w:cantSplit/>
          <w:trHeight w:val="191"/>
        </w:trPr>
        <w:tc>
          <w:tcPr>
            <w:tcW w:w="553" w:type="pct"/>
            <w:shd w:val="clear" w:color="auto" w:fill="009900"/>
            <w:vAlign w:val="center"/>
          </w:tcPr>
          <w:p w14:paraId="3597D61A" w14:textId="77777777" w:rsidR="00C45975" w:rsidRPr="00C45975" w:rsidRDefault="00C45975" w:rsidP="00B36A8A">
            <w:pPr>
              <w:spacing w:after="0"/>
              <w:jc w:val="center"/>
              <w:rPr>
                <w:b/>
                <w:color w:val="FFFFFF" w:themeColor="background1"/>
                <w:sz w:val="24"/>
                <w:szCs w:val="24"/>
              </w:rPr>
            </w:pPr>
            <w:r w:rsidRPr="00C45975">
              <w:rPr>
                <w:b/>
                <w:color w:val="FFFFFF" w:themeColor="background1"/>
                <w:sz w:val="24"/>
                <w:szCs w:val="24"/>
              </w:rPr>
              <w:t>Sport Classes</w:t>
            </w:r>
          </w:p>
        </w:tc>
        <w:tc>
          <w:tcPr>
            <w:tcW w:w="3594" w:type="pct"/>
            <w:shd w:val="clear" w:color="auto" w:fill="009900"/>
            <w:vAlign w:val="center"/>
          </w:tcPr>
          <w:p w14:paraId="1CFD6C81" w14:textId="77777777" w:rsidR="00C45975" w:rsidRPr="00C45975" w:rsidRDefault="00C45975" w:rsidP="00B36A8A">
            <w:pPr>
              <w:spacing w:after="0"/>
              <w:jc w:val="center"/>
              <w:rPr>
                <w:b/>
                <w:color w:val="FFFFFF" w:themeColor="background1"/>
                <w:sz w:val="24"/>
                <w:szCs w:val="24"/>
              </w:rPr>
            </w:pPr>
            <w:r w:rsidRPr="00C45975">
              <w:rPr>
                <w:b/>
                <w:color w:val="FFFFFF" w:themeColor="background1"/>
                <w:sz w:val="24"/>
                <w:szCs w:val="24"/>
              </w:rPr>
              <w:t>Description (Guide Only)</w:t>
            </w:r>
          </w:p>
        </w:tc>
        <w:tc>
          <w:tcPr>
            <w:tcW w:w="853" w:type="pct"/>
            <w:shd w:val="clear" w:color="auto" w:fill="009900"/>
            <w:vAlign w:val="center"/>
          </w:tcPr>
          <w:p w14:paraId="41384829" w14:textId="77777777" w:rsidR="00C45975" w:rsidRPr="00C45975" w:rsidRDefault="00C45975" w:rsidP="00B36A8A">
            <w:pPr>
              <w:spacing w:after="0"/>
              <w:jc w:val="center"/>
              <w:rPr>
                <w:b/>
                <w:color w:val="FFFFFF" w:themeColor="background1"/>
                <w:sz w:val="24"/>
                <w:szCs w:val="24"/>
              </w:rPr>
            </w:pPr>
            <w:r w:rsidRPr="00C45975">
              <w:rPr>
                <w:b/>
                <w:color w:val="FFFFFF" w:themeColor="background1"/>
                <w:sz w:val="24"/>
                <w:szCs w:val="24"/>
              </w:rPr>
              <w:t>Highest Level of Competition</w:t>
            </w:r>
          </w:p>
        </w:tc>
      </w:tr>
      <w:tr w:rsidR="00C45975" w:rsidRPr="00C45975" w14:paraId="219383A5" w14:textId="77777777" w:rsidTr="004A21B2">
        <w:trPr>
          <w:cantSplit/>
          <w:trHeight w:val="393"/>
        </w:trPr>
        <w:tc>
          <w:tcPr>
            <w:tcW w:w="5000" w:type="pct"/>
            <w:gridSpan w:val="3"/>
            <w:shd w:val="clear" w:color="auto" w:fill="C5E0B3" w:themeFill="accent6" w:themeFillTint="66"/>
            <w:vAlign w:val="center"/>
          </w:tcPr>
          <w:p w14:paraId="3D66889B" w14:textId="77777777" w:rsidR="00C45975" w:rsidRPr="00C45975" w:rsidRDefault="00C45975" w:rsidP="00B36A8A">
            <w:pPr>
              <w:spacing w:after="0"/>
              <w:rPr>
                <w:b/>
                <w:bCs/>
                <w:sz w:val="24"/>
                <w:szCs w:val="24"/>
              </w:rPr>
            </w:pPr>
            <w:r w:rsidRPr="00C45975">
              <w:rPr>
                <w:b/>
                <w:bCs/>
                <w:sz w:val="24"/>
                <w:szCs w:val="24"/>
              </w:rPr>
              <w:t xml:space="preserve">Athletes with a Physical Impairment </w:t>
            </w:r>
          </w:p>
        </w:tc>
      </w:tr>
      <w:tr w:rsidR="00C45975" w:rsidRPr="00C45975" w14:paraId="1F4414A0" w14:textId="77777777" w:rsidTr="004A21B2">
        <w:trPr>
          <w:cantSplit/>
          <w:trHeight w:val="668"/>
        </w:trPr>
        <w:tc>
          <w:tcPr>
            <w:tcW w:w="553" w:type="pct"/>
            <w:vAlign w:val="center"/>
          </w:tcPr>
          <w:p w14:paraId="332E028C" w14:textId="77777777" w:rsidR="00C45975" w:rsidRPr="00C45975" w:rsidRDefault="00C45975" w:rsidP="00B36A8A">
            <w:pPr>
              <w:spacing w:after="0"/>
              <w:jc w:val="center"/>
              <w:rPr>
                <w:sz w:val="24"/>
                <w:szCs w:val="24"/>
              </w:rPr>
            </w:pPr>
            <w:r w:rsidRPr="00C45975">
              <w:rPr>
                <w:sz w:val="24"/>
                <w:szCs w:val="24"/>
              </w:rPr>
              <w:t>K41</w:t>
            </w:r>
          </w:p>
        </w:tc>
        <w:tc>
          <w:tcPr>
            <w:tcW w:w="3594" w:type="pct"/>
            <w:vAlign w:val="center"/>
          </w:tcPr>
          <w:p w14:paraId="072471C8" w14:textId="77777777" w:rsidR="00C45975" w:rsidRPr="00C45975" w:rsidRDefault="00C45975" w:rsidP="00B36A8A">
            <w:pPr>
              <w:spacing w:after="0"/>
              <w:rPr>
                <w:rFonts w:cstheme="minorHAnsi"/>
                <w:sz w:val="24"/>
                <w:szCs w:val="24"/>
              </w:rPr>
            </w:pPr>
            <w:r w:rsidRPr="00C45975">
              <w:rPr>
                <w:rFonts w:cstheme="minorHAnsi"/>
                <w:sz w:val="24"/>
                <w:szCs w:val="24"/>
              </w:rPr>
              <w:t>Athletes with limb loss in both arms through or above the elbow or equivalent shortened arms.</w:t>
            </w:r>
          </w:p>
        </w:tc>
        <w:tc>
          <w:tcPr>
            <w:tcW w:w="853" w:type="pct"/>
            <w:vAlign w:val="center"/>
          </w:tcPr>
          <w:p w14:paraId="1C2DAC9F" w14:textId="77777777" w:rsidR="00C45975" w:rsidRPr="00C45975" w:rsidRDefault="00C45975" w:rsidP="00B36A8A">
            <w:pPr>
              <w:spacing w:after="0"/>
              <w:jc w:val="center"/>
              <w:rPr>
                <w:sz w:val="24"/>
                <w:szCs w:val="24"/>
              </w:rPr>
            </w:pPr>
            <w:r w:rsidRPr="00C45975">
              <w:rPr>
                <w:sz w:val="24"/>
                <w:szCs w:val="24"/>
              </w:rPr>
              <w:t>World Championships</w:t>
            </w:r>
          </w:p>
        </w:tc>
      </w:tr>
      <w:tr w:rsidR="00C45975" w:rsidRPr="00C45975" w14:paraId="440BAC1B" w14:textId="77777777" w:rsidTr="004A21B2">
        <w:trPr>
          <w:cantSplit/>
          <w:trHeight w:val="675"/>
        </w:trPr>
        <w:tc>
          <w:tcPr>
            <w:tcW w:w="553" w:type="pct"/>
            <w:vAlign w:val="center"/>
          </w:tcPr>
          <w:p w14:paraId="11D7EED5" w14:textId="77777777" w:rsidR="00C45975" w:rsidRPr="00C45975" w:rsidRDefault="00C45975" w:rsidP="00B36A8A">
            <w:pPr>
              <w:spacing w:after="0"/>
              <w:jc w:val="center"/>
              <w:rPr>
                <w:sz w:val="24"/>
                <w:szCs w:val="24"/>
              </w:rPr>
            </w:pPr>
            <w:r w:rsidRPr="00C45975">
              <w:rPr>
                <w:sz w:val="24"/>
                <w:szCs w:val="24"/>
              </w:rPr>
              <w:t>K44</w:t>
            </w:r>
          </w:p>
        </w:tc>
        <w:tc>
          <w:tcPr>
            <w:tcW w:w="3594" w:type="pct"/>
            <w:vAlign w:val="center"/>
          </w:tcPr>
          <w:p w14:paraId="23F21767" w14:textId="77777777" w:rsidR="00C45975" w:rsidRPr="00C45975" w:rsidRDefault="00C45975" w:rsidP="00B36A8A">
            <w:pPr>
              <w:spacing w:after="0"/>
              <w:rPr>
                <w:sz w:val="24"/>
                <w:szCs w:val="24"/>
              </w:rPr>
            </w:pPr>
            <w:r w:rsidRPr="00C45975">
              <w:rPr>
                <w:sz w:val="24"/>
                <w:szCs w:val="24"/>
              </w:rPr>
              <w:t>Athletes with impairments in one or both arms that affect at least one shoulder, wrist or elbow.</w:t>
            </w:r>
          </w:p>
        </w:tc>
        <w:tc>
          <w:tcPr>
            <w:tcW w:w="853" w:type="pct"/>
            <w:vAlign w:val="center"/>
          </w:tcPr>
          <w:p w14:paraId="1978A2D6" w14:textId="77777777" w:rsidR="00C45975" w:rsidRPr="00C45975" w:rsidRDefault="00C45975" w:rsidP="00B36A8A">
            <w:pPr>
              <w:spacing w:after="0"/>
              <w:jc w:val="center"/>
              <w:rPr>
                <w:rFonts w:eastAsia="Verdana" w:cs="Verdana"/>
                <w:sz w:val="24"/>
                <w:szCs w:val="24"/>
                <w:lang w:val="en-US" w:eastAsia="en-GB"/>
              </w:rPr>
            </w:pPr>
            <w:r w:rsidRPr="00C45975">
              <w:rPr>
                <w:sz w:val="24"/>
                <w:szCs w:val="24"/>
              </w:rPr>
              <w:t>Paralympics</w:t>
            </w:r>
          </w:p>
        </w:tc>
      </w:tr>
    </w:tbl>
    <w:p w14:paraId="55703E7B" w14:textId="6E577CD6" w:rsidR="00C45975" w:rsidRDefault="00C45975" w:rsidP="000525D7">
      <w:pPr>
        <w:spacing w:after="0" w:line="240" w:lineRule="auto"/>
        <w:rPr>
          <w:b/>
          <w:bCs/>
          <w:sz w:val="24"/>
          <w:szCs w:val="24"/>
        </w:rPr>
      </w:pPr>
    </w:p>
    <w:p w14:paraId="76491B8C" w14:textId="0D518D85" w:rsidR="000525D7" w:rsidRPr="000525D7" w:rsidRDefault="000525D7" w:rsidP="000525D7">
      <w:pPr>
        <w:spacing w:after="0" w:line="240" w:lineRule="auto"/>
        <w:rPr>
          <w:b/>
          <w:bCs/>
          <w:sz w:val="24"/>
          <w:szCs w:val="24"/>
        </w:rPr>
      </w:pPr>
      <w:bookmarkStart w:id="2" w:name="_Hlk210999589"/>
      <w:r w:rsidRPr="000525D7">
        <w:rPr>
          <w:b/>
          <w:bCs/>
          <w:sz w:val="24"/>
          <w:szCs w:val="24"/>
        </w:rPr>
        <w:t>Weight Classes:</w:t>
      </w:r>
    </w:p>
    <w:p w14:paraId="3E50D916" w14:textId="6DD59BF5" w:rsidR="000525D7" w:rsidRDefault="000525D7" w:rsidP="000525D7">
      <w:pPr>
        <w:spacing w:after="0" w:line="240" w:lineRule="auto"/>
        <w:rPr>
          <w:sz w:val="26"/>
          <w:szCs w:val="26"/>
        </w:rPr>
      </w:pPr>
    </w:p>
    <w:tbl>
      <w:tblPr>
        <w:tblStyle w:val="TableGrid"/>
        <w:tblW w:w="0" w:type="auto"/>
        <w:jc w:val="center"/>
        <w:tblLook w:val="04A0" w:firstRow="1" w:lastRow="0" w:firstColumn="1" w:lastColumn="0" w:noHBand="0" w:noVBand="1"/>
      </w:tblPr>
      <w:tblGrid>
        <w:gridCol w:w="2122"/>
        <w:gridCol w:w="4252"/>
        <w:gridCol w:w="4082"/>
      </w:tblGrid>
      <w:tr w:rsidR="00A01666" w14:paraId="6392824D" w14:textId="77777777" w:rsidTr="00B36A8A">
        <w:trPr>
          <w:jc w:val="center"/>
        </w:trPr>
        <w:tc>
          <w:tcPr>
            <w:tcW w:w="2122" w:type="dxa"/>
            <w:vAlign w:val="center"/>
          </w:tcPr>
          <w:p w14:paraId="15FE6C97" w14:textId="77777777" w:rsidR="00A01666" w:rsidRDefault="00A01666" w:rsidP="00B36A8A">
            <w:pPr>
              <w:jc w:val="center"/>
            </w:pPr>
            <w:bookmarkStart w:id="3" w:name="_Hlk93063750"/>
            <w:r>
              <w:t>AGE:</w:t>
            </w:r>
          </w:p>
        </w:tc>
        <w:tc>
          <w:tcPr>
            <w:tcW w:w="8334" w:type="dxa"/>
            <w:gridSpan w:val="2"/>
            <w:vAlign w:val="center"/>
          </w:tcPr>
          <w:p w14:paraId="5C988E28" w14:textId="77777777" w:rsidR="00A01666" w:rsidRPr="004A21B2" w:rsidRDefault="00A01666" w:rsidP="00B36A8A">
            <w:pPr>
              <w:jc w:val="center"/>
              <w:rPr>
                <w:b/>
                <w:bCs/>
              </w:rPr>
            </w:pPr>
            <w:r w:rsidRPr="004A21B2">
              <w:rPr>
                <w:b/>
                <w:bCs/>
              </w:rPr>
              <w:t>Cadet (12-14 years old)</w:t>
            </w:r>
          </w:p>
        </w:tc>
      </w:tr>
      <w:tr w:rsidR="00A01666" w14:paraId="1BC86B69" w14:textId="77777777" w:rsidTr="000D6B27">
        <w:trPr>
          <w:jc w:val="center"/>
        </w:trPr>
        <w:tc>
          <w:tcPr>
            <w:tcW w:w="2122" w:type="dxa"/>
            <w:vAlign w:val="center"/>
          </w:tcPr>
          <w:p w14:paraId="069DA1C9" w14:textId="628D7030" w:rsidR="00A01666" w:rsidRDefault="00A01666" w:rsidP="00B36A8A">
            <w:pPr>
              <w:jc w:val="center"/>
            </w:pPr>
            <w:r>
              <w:t>SPORT CLASSES:</w:t>
            </w:r>
          </w:p>
        </w:tc>
        <w:tc>
          <w:tcPr>
            <w:tcW w:w="8334" w:type="dxa"/>
            <w:gridSpan w:val="2"/>
            <w:vAlign w:val="center"/>
          </w:tcPr>
          <w:p w14:paraId="07DBF165" w14:textId="42FD85CE" w:rsidR="00A01666" w:rsidRDefault="00A01666" w:rsidP="00A01666">
            <w:pPr>
              <w:jc w:val="center"/>
            </w:pPr>
            <w:r>
              <w:t>K41 / K44</w:t>
            </w:r>
          </w:p>
        </w:tc>
      </w:tr>
      <w:tr w:rsidR="00A01666" w14:paraId="4AD2FC43" w14:textId="77777777" w:rsidTr="00811DF0">
        <w:trPr>
          <w:jc w:val="center"/>
        </w:trPr>
        <w:tc>
          <w:tcPr>
            <w:tcW w:w="2122" w:type="dxa"/>
            <w:vAlign w:val="center"/>
          </w:tcPr>
          <w:p w14:paraId="72CD6C10" w14:textId="00802C55" w:rsidR="00A01666" w:rsidRDefault="00A01666" w:rsidP="00B36A8A">
            <w:pPr>
              <w:jc w:val="center"/>
            </w:pPr>
            <w:r>
              <w:t>BELT COLOUR:</w:t>
            </w:r>
          </w:p>
        </w:tc>
        <w:tc>
          <w:tcPr>
            <w:tcW w:w="8334" w:type="dxa"/>
            <w:gridSpan w:val="2"/>
            <w:vAlign w:val="center"/>
          </w:tcPr>
          <w:p w14:paraId="19CC39D2" w14:textId="05F4E815" w:rsidR="00A01666" w:rsidRDefault="00A01666" w:rsidP="00A01666">
            <w:pPr>
              <w:jc w:val="center"/>
            </w:pPr>
            <w:r>
              <w:t xml:space="preserve">BLUE / </w:t>
            </w:r>
            <w:proofErr w:type="gramStart"/>
            <w:r>
              <w:t xml:space="preserve">RED </w:t>
            </w:r>
            <w:r w:rsidR="00F27339">
              <w:t>,</w:t>
            </w:r>
            <w:proofErr w:type="gramEnd"/>
            <w:r w:rsidR="00F27339">
              <w:t xml:space="preserve"> </w:t>
            </w:r>
            <w:r>
              <w:t>BLACK</w:t>
            </w:r>
          </w:p>
        </w:tc>
      </w:tr>
      <w:tr w:rsidR="00A01666" w14:paraId="6A016B22" w14:textId="77777777" w:rsidTr="00B36A8A">
        <w:trPr>
          <w:jc w:val="center"/>
        </w:trPr>
        <w:tc>
          <w:tcPr>
            <w:tcW w:w="2122" w:type="dxa"/>
            <w:vMerge w:val="restart"/>
            <w:vAlign w:val="center"/>
          </w:tcPr>
          <w:p w14:paraId="1B24816A" w14:textId="77777777" w:rsidR="00A01666" w:rsidRDefault="00A01666" w:rsidP="00B36A8A">
            <w:pPr>
              <w:jc w:val="center"/>
            </w:pPr>
            <w:r>
              <w:t>WEIGHT CLASSES:</w:t>
            </w:r>
          </w:p>
        </w:tc>
        <w:tc>
          <w:tcPr>
            <w:tcW w:w="4252" w:type="dxa"/>
            <w:shd w:val="clear" w:color="auto" w:fill="000000" w:themeFill="text1"/>
            <w:vAlign w:val="center"/>
          </w:tcPr>
          <w:p w14:paraId="628588A3" w14:textId="77777777" w:rsidR="00A01666" w:rsidRDefault="00A01666" w:rsidP="00B36A8A">
            <w:pPr>
              <w:jc w:val="center"/>
            </w:pPr>
            <w:r>
              <w:t>FEMALE EVENTS</w:t>
            </w:r>
          </w:p>
        </w:tc>
        <w:tc>
          <w:tcPr>
            <w:tcW w:w="4082" w:type="dxa"/>
            <w:shd w:val="clear" w:color="auto" w:fill="000000" w:themeFill="text1"/>
            <w:vAlign w:val="center"/>
          </w:tcPr>
          <w:p w14:paraId="37D7B9D8" w14:textId="77777777" w:rsidR="00A01666" w:rsidRDefault="00A01666" w:rsidP="00B36A8A">
            <w:pPr>
              <w:jc w:val="center"/>
            </w:pPr>
            <w:r>
              <w:t>MALE EVENTS</w:t>
            </w:r>
          </w:p>
        </w:tc>
      </w:tr>
      <w:tr w:rsidR="00A01666" w14:paraId="37A0EF7E" w14:textId="77777777" w:rsidTr="00B36A8A">
        <w:trPr>
          <w:jc w:val="center"/>
        </w:trPr>
        <w:tc>
          <w:tcPr>
            <w:tcW w:w="2122" w:type="dxa"/>
            <w:vMerge/>
            <w:vAlign w:val="center"/>
          </w:tcPr>
          <w:p w14:paraId="5377E51F" w14:textId="77777777" w:rsidR="00A01666" w:rsidRDefault="00A01666" w:rsidP="00B36A8A">
            <w:pPr>
              <w:jc w:val="center"/>
            </w:pPr>
          </w:p>
        </w:tc>
        <w:tc>
          <w:tcPr>
            <w:tcW w:w="4252" w:type="dxa"/>
            <w:vAlign w:val="center"/>
          </w:tcPr>
          <w:p w14:paraId="399DB413" w14:textId="3F192717" w:rsidR="00A01666" w:rsidRDefault="00EB44CE" w:rsidP="00B36A8A">
            <w:pPr>
              <w:jc w:val="center"/>
            </w:pPr>
            <w:r>
              <w:t xml:space="preserve">- </w:t>
            </w:r>
            <w:r w:rsidR="00A01666">
              <w:t>33kg</w:t>
            </w:r>
          </w:p>
        </w:tc>
        <w:tc>
          <w:tcPr>
            <w:tcW w:w="4082" w:type="dxa"/>
            <w:vAlign w:val="center"/>
          </w:tcPr>
          <w:p w14:paraId="72120043" w14:textId="43F4FD6D" w:rsidR="00A01666" w:rsidRDefault="00EB44CE" w:rsidP="00B36A8A">
            <w:pPr>
              <w:jc w:val="center"/>
            </w:pPr>
            <w:r>
              <w:t xml:space="preserve">- </w:t>
            </w:r>
            <w:r w:rsidR="00A01666">
              <w:t>37kg</w:t>
            </w:r>
          </w:p>
        </w:tc>
      </w:tr>
      <w:tr w:rsidR="00A01666" w14:paraId="22B4C374" w14:textId="77777777" w:rsidTr="00B36A8A">
        <w:trPr>
          <w:jc w:val="center"/>
        </w:trPr>
        <w:tc>
          <w:tcPr>
            <w:tcW w:w="2122" w:type="dxa"/>
            <w:vMerge/>
            <w:vAlign w:val="center"/>
          </w:tcPr>
          <w:p w14:paraId="34109701" w14:textId="77777777" w:rsidR="00A01666" w:rsidRDefault="00A01666" w:rsidP="00B36A8A">
            <w:pPr>
              <w:jc w:val="center"/>
            </w:pPr>
          </w:p>
        </w:tc>
        <w:tc>
          <w:tcPr>
            <w:tcW w:w="4252" w:type="dxa"/>
            <w:vAlign w:val="center"/>
          </w:tcPr>
          <w:p w14:paraId="7B7DE038" w14:textId="0C06E222" w:rsidR="00A01666" w:rsidRDefault="00EB44CE" w:rsidP="00B36A8A">
            <w:pPr>
              <w:jc w:val="center"/>
            </w:pPr>
            <w:r>
              <w:t xml:space="preserve">- </w:t>
            </w:r>
            <w:r w:rsidR="00A01666">
              <w:t>41kg</w:t>
            </w:r>
          </w:p>
        </w:tc>
        <w:tc>
          <w:tcPr>
            <w:tcW w:w="4082" w:type="dxa"/>
            <w:vAlign w:val="center"/>
          </w:tcPr>
          <w:p w14:paraId="270FC2E6" w14:textId="3D884FD9" w:rsidR="00A01666" w:rsidRDefault="00EB44CE" w:rsidP="00B36A8A">
            <w:pPr>
              <w:jc w:val="center"/>
            </w:pPr>
            <w:r>
              <w:t xml:space="preserve">- </w:t>
            </w:r>
            <w:r w:rsidR="00A01666">
              <w:t>45kg</w:t>
            </w:r>
          </w:p>
        </w:tc>
      </w:tr>
      <w:tr w:rsidR="00A01666" w14:paraId="0C4AD20B" w14:textId="77777777" w:rsidTr="00B36A8A">
        <w:trPr>
          <w:jc w:val="center"/>
        </w:trPr>
        <w:tc>
          <w:tcPr>
            <w:tcW w:w="2122" w:type="dxa"/>
            <w:vMerge/>
            <w:vAlign w:val="center"/>
          </w:tcPr>
          <w:p w14:paraId="0BBB0113" w14:textId="77777777" w:rsidR="00A01666" w:rsidRDefault="00A01666" w:rsidP="00B36A8A">
            <w:pPr>
              <w:jc w:val="center"/>
            </w:pPr>
          </w:p>
        </w:tc>
        <w:tc>
          <w:tcPr>
            <w:tcW w:w="4252" w:type="dxa"/>
            <w:vAlign w:val="center"/>
          </w:tcPr>
          <w:p w14:paraId="2024F7C4" w14:textId="209E9DA0" w:rsidR="00A01666" w:rsidRDefault="00EB44CE" w:rsidP="00B36A8A">
            <w:pPr>
              <w:jc w:val="center"/>
            </w:pPr>
            <w:r>
              <w:t xml:space="preserve">- </w:t>
            </w:r>
            <w:r w:rsidR="00A01666">
              <w:t>47kg</w:t>
            </w:r>
          </w:p>
        </w:tc>
        <w:tc>
          <w:tcPr>
            <w:tcW w:w="4082" w:type="dxa"/>
            <w:vAlign w:val="center"/>
          </w:tcPr>
          <w:p w14:paraId="4541E714" w14:textId="2CFBF333" w:rsidR="00A01666" w:rsidRDefault="00EB44CE" w:rsidP="00B36A8A">
            <w:pPr>
              <w:jc w:val="center"/>
            </w:pPr>
            <w:r>
              <w:t xml:space="preserve">- </w:t>
            </w:r>
            <w:r w:rsidR="00A01666">
              <w:t>53kg</w:t>
            </w:r>
          </w:p>
        </w:tc>
      </w:tr>
      <w:tr w:rsidR="00A01666" w14:paraId="2801C060" w14:textId="77777777" w:rsidTr="00B36A8A">
        <w:trPr>
          <w:jc w:val="center"/>
        </w:trPr>
        <w:tc>
          <w:tcPr>
            <w:tcW w:w="2122" w:type="dxa"/>
            <w:vMerge/>
            <w:vAlign w:val="center"/>
          </w:tcPr>
          <w:p w14:paraId="2D68B96D" w14:textId="77777777" w:rsidR="00A01666" w:rsidRDefault="00A01666" w:rsidP="00B36A8A">
            <w:pPr>
              <w:jc w:val="center"/>
            </w:pPr>
          </w:p>
        </w:tc>
        <w:tc>
          <w:tcPr>
            <w:tcW w:w="4252" w:type="dxa"/>
            <w:vAlign w:val="center"/>
          </w:tcPr>
          <w:p w14:paraId="259E64BD" w14:textId="7ECA85E6" w:rsidR="00A01666" w:rsidRDefault="00EB44CE" w:rsidP="00B36A8A">
            <w:pPr>
              <w:jc w:val="center"/>
            </w:pPr>
            <w:r>
              <w:t xml:space="preserve">- </w:t>
            </w:r>
            <w:r w:rsidR="00A01666">
              <w:t>55kg</w:t>
            </w:r>
          </w:p>
        </w:tc>
        <w:tc>
          <w:tcPr>
            <w:tcW w:w="4082" w:type="dxa"/>
            <w:vAlign w:val="center"/>
          </w:tcPr>
          <w:p w14:paraId="488B6DD8" w14:textId="07EF2AF2" w:rsidR="00A01666" w:rsidRDefault="00EB44CE" w:rsidP="00B36A8A">
            <w:pPr>
              <w:jc w:val="center"/>
            </w:pPr>
            <w:r>
              <w:t xml:space="preserve">- </w:t>
            </w:r>
            <w:r w:rsidR="00A01666">
              <w:t>61kg</w:t>
            </w:r>
          </w:p>
        </w:tc>
      </w:tr>
      <w:tr w:rsidR="00A01666" w14:paraId="6468D7F3" w14:textId="77777777" w:rsidTr="00B36A8A">
        <w:trPr>
          <w:jc w:val="center"/>
        </w:trPr>
        <w:tc>
          <w:tcPr>
            <w:tcW w:w="2122" w:type="dxa"/>
            <w:vMerge/>
            <w:vAlign w:val="center"/>
          </w:tcPr>
          <w:p w14:paraId="663DF299" w14:textId="77777777" w:rsidR="00A01666" w:rsidRDefault="00A01666" w:rsidP="00B36A8A">
            <w:pPr>
              <w:jc w:val="center"/>
            </w:pPr>
          </w:p>
        </w:tc>
        <w:tc>
          <w:tcPr>
            <w:tcW w:w="4252" w:type="dxa"/>
            <w:vAlign w:val="center"/>
          </w:tcPr>
          <w:p w14:paraId="7190BB9C" w14:textId="6F0AA485" w:rsidR="00A01666" w:rsidRDefault="00EB44CE" w:rsidP="00B36A8A">
            <w:pPr>
              <w:jc w:val="center"/>
            </w:pPr>
            <w:r>
              <w:t xml:space="preserve">+ </w:t>
            </w:r>
            <w:r w:rsidR="00A01666">
              <w:t>55kg</w:t>
            </w:r>
          </w:p>
        </w:tc>
        <w:tc>
          <w:tcPr>
            <w:tcW w:w="4082" w:type="dxa"/>
            <w:vAlign w:val="center"/>
          </w:tcPr>
          <w:p w14:paraId="587A3C51" w14:textId="17CA3C82" w:rsidR="00A01666" w:rsidRDefault="00EB44CE" w:rsidP="00B36A8A">
            <w:pPr>
              <w:jc w:val="center"/>
            </w:pPr>
            <w:r>
              <w:t xml:space="preserve">+ </w:t>
            </w:r>
            <w:r w:rsidR="00A01666">
              <w:t>61kg</w:t>
            </w:r>
          </w:p>
        </w:tc>
      </w:tr>
      <w:bookmarkEnd w:id="3"/>
    </w:tbl>
    <w:p w14:paraId="5815679F" w14:textId="3B23B031" w:rsidR="000525D7" w:rsidRDefault="000525D7" w:rsidP="000525D7">
      <w:pPr>
        <w:spacing w:after="0" w:line="240" w:lineRule="auto"/>
        <w:rPr>
          <w:sz w:val="26"/>
          <w:szCs w:val="26"/>
        </w:rPr>
      </w:pPr>
    </w:p>
    <w:p w14:paraId="2C25C8AA" w14:textId="77777777" w:rsidR="004A21B2" w:rsidRPr="000525D7" w:rsidRDefault="004A21B2" w:rsidP="000525D7">
      <w:pPr>
        <w:spacing w:after="0" w:line="240" w:lineRule="auto"/>
        <w:rPr>
          <w:sz w:val="26"/>
          <w:szCs w:val="26"/>
        </w:rPr>
      </w:pPr>
    </w:p>
    <w:tbl>
      <w:tblPr>
        <w:tblStyle w:val="TableGrid"/>
        <w:tblW w:w="0" w:type="auto"/>
        <w:jc w:val="center"/>
        <w:tblLook w:val="04A0" w:firstRow="1" w:lastRow="0" w:firstColumn="1" w:lastColumn="0" w:noHBand="0" w:noVBand="1"/>
      </w:tblPr>
      <w:tblGrid>
        <w:gridCol w:w="2122"/>
        <w:gridCol w:w="4252"/>
        <w:gridCol w:w="4082"/>
      </w:tblGrid>
      <w:tr w:rsidR="00A01666" w14:paraId="26DABCC5" w14:textId="77777777" w:rsidTr="00B36A8A">
        <w:trPr>
          <w:jc w:val="center"/>
        </w:trPr>
        <w:tc>
          <w:tcPr>
            <w:tcW w:w="2122" w:type="dxa"/>
            <w:vAlign w:val="center"/>
          </w:tcPr>
          <w:p w14:paraId="6A72F83A" w14:textId="77777777" w:rsidR="00A01666" w:rsidRDefault="00A01666" w:rsidP="00B36A8A">
            <w:pPr>
              <w:jc w:val="center"/>
            </w:pPr>
            <w:r>
              <w:t>AGE:</w:t>
            </w:r>
          </w:p>
        </w:tc>
        <w:tc>
          <w:tcPr>
            <w:tcW w:w="8334" w:type="dxa"/>
            <w:gridSpan w:val="2"/>
            <w:vAlign w:val="center"/>
          </w:tcPr>
          <w:p w14:paraId="57A9C440" w14:textId="77777777" w:rsidR="00A01666" w:rsidRPr="004A21B2" w:rsidRDefault="00A01666" w:rsidP="00B36A8A">
            <w:pPr>
              <w:jc w:val="center"/>
              <w:rPr>
                <w:b/>
                <w:bCs/>
              </w:rPr>
            </w:pPr>
            <w:r w:rsidRPr="004A21B2">
              <w:rPr>
                <w:b/>
                <w:bCs/>
              </w:rPr>
              <w:t>Junior (15-17 years old)</w:t>
            </w:r>
          </w:p>
        </w:tc>
      </w:tr>
      <w:tr w:rsidR="00A01666" w14:paraId="562B3014" w14:textId="77777777" w:rsidTr="008A4322">
        <w:trPr>
          <w:jc w:val="center"/>
        </w:trPr>
        <w:tc>
          <w:tcPr>
            <w:tcW w:w="2122" w:type="dxa"/>
            <w:vAlign w:val="center"/>
          </w:tcPr>
          <w:p w14:paraId="30888C29" w14:textId="6715BBB9" w:rsidR="00A01666" w:rsidRDefault="00A01666" w:rsidP="00B36A8A">
            <w:pPr>
              <w:jc w:val="center"/>
            </w:pPr>
            <w:r>
              <w:t>SPORT CLASSES:</w:t>
            </w:r>
          </w:p>
        </w:tc>
        <w:tc>
          <w:tcPr>
            <w:tcW w:w="8334" w:type="dxa"/>
            <w:gridSpan w:val="2"/>
            <w:vAlign w:val="center"/>
          </w:tcPr>
          <w:p w14:paraId="21946D20" w14:textId="74C3CF56" w:rsidR="00A01666" w:rsidRDefault="00A01666" w:rsidP="00A01666">
            <w:pPr>
              <w:jc w:val="center"/>
            </w:pPr>
            <w:r>
              <w:t>K41 / K44</w:t>
            </w:r>
          </w:p>
        </w:tc>
      </w:tr>
      <w:tr w:rsidR="00A01666" w14:paraId="1CA18A2F" w14:textId="77777777" w:rsidTr="00741FF2">
        <w:trPr>
          <w:jc w:val="center"/>
        </w:trPr>
        <w:tc>
          <w:tcPr>
            <w:tcW w:w="2122" w:type="dxa"/>
            <w:vAlign w:val="center"/>
          </w:tcPr>
          <w:p w14:paraId="51E0513C" w14:textId="1EF4F974" w:rsidR="00A01666" w:rsidRDefault="00A01666" w:rsidP="00B36A8A">
            <w:pPr>
              <w:jc w:val="center"/>
            </w:pPr>
            <w:r>
              <w:t>BELT COLOUR:</w:t>
            </w:r>
          </w:p>
        </w:tc>
        <w:tc>
          <w:tcPr>
            <w:tcW w:w="8334" w:type="dxa"/>
            <w:gridSpan w:val="2"/>
            <w:vAlign w:val="center"/>
          </w:tcPr>
          <w:p w14:paraId="03E25347" w14:textId="5C0CBD42" w:rsidR="00A01666" w:rsidRDefault="00A01666" w:rsidP="00A01666">
            <w:pPr>
              <w:jc w:val="center"/>
            </w:pPr>
            <w:r>
              <w:t xml:space="preserve">BLUE / </w:t>
            </w:r>
            <w:proofErr w:type="gramStart"/>
            <w:r>
              <w:t xml:space="preserve">RED </w:t>
            </w:r>
            <w:r w:rsidR="00F27339">
              <w:t>,</w:t>
            </w:r>
            <w:proofErr w:type="gramEnd"/>
            <w:r>
              <w:t xml:space="preserve"> BLACK</w:t>
            </w:r>
          </w:p>
        </w:tc>
      </w:tr>
      <w:tr w:rsidR="00A01666" w14:paraId="7AFFEBB2" w14:textId="77777777" w:rsidTr="00B36A8A">
        <w:trPr>
          <w:jc w:val="center"/>
        </w:trPr>
        <w:tc>
          <w:tcPr>
            <w:tcW w:w="2122" w:type="dxa"/>
            <w:vMerge w:val="restart"/>
            <w:vAlign w:val="center"/>
          </w:tcPr>
          <w:p w14:paraId="7C3EFA2C" w14:textId="77777777" w:rsidR="00A01666" w:rsidRDefault="00A01666" w:rsidP="00B36A8A">
            <w:pPr>
              <w:jc w:val="center"/>
            </w:pPr>
            <w:r>
              <w:t>WEIGHT CLASSES:</w:t>
            </w:r>
          </w:p>
        </w:tc>
        <w:tc>
          <w:tcPr>
            <w:tcW w:w="4252" w:type="dxa"/>
            <w:shd w:val="clear" w:color="auto" w:fill="000000" w:themeFill="text1"/>
            <w:vAlign w:val="center"/>
          </w:tcPr>
          <w:p w14:paraId="171066AB" w14:textId="77777777" w:rsidR="00A01666" w:rsidRDefault="00A01666" w:rsidP="00B36A8A">
            <w:pPr>
              <w:jc w:val="center"/>
            </w:pPr>
            <w:r>
              <w:t>FEMALE EVENTS</w:t>
            </w:r>
          </w:p>
        </w:tc>
        <w:tc>
          <w:tcPr>
            <w:tcW w:w="4082" w:type="dxa"/>
            <w:shd w:val="clear" w:color="auto" w:fill="000000" w:themeFill="text1"/>
            <w:vAlign w:val="center"/>
          </w:tcPr>
          <w:p w14:paraId="6B3F6B2F" w14:textId="77777777" w:rsidR="00A01666" w:rsidRDefault="00A01666" w:rsidP="00B36A8A">
            <w:pPr>
              <w:jc w:val="center"/>
            </w:pPr>
            <w:r>
              <w:t>MALE EVENTS</w:t>
            </w:r>
          </w:p>
        </w:tc>
      </w:tr>
      <w:tr w:rsidR="00A01666" w14:paraId="09B429F9" w14:textId="77777777" w:rsidTr="00B36A8A">
        <w:trPr>
          <w:jc w:val="center"/>
        </w:trPr>
        <w:tc>
          <w:tcPr>
            <w:tcW w:w="2122" w:type="dxa"/>
            <w:vMerge/>
            <w:vAlign w:val="center"/>
          </w:tcPr>
          <w:p w14:paraId="47021528" w14:textId="77777777" w:rsidR="00A01666" w:rsidRDefault="00A01666" w:rsidP="00B36A8A">
            <w:pPr>
              <w:jc w:val="center"/>
            </w:pPr>
          </w:p>
        </w:tc>
        <w:tc>
          <w:tcPr>
            <w:tcW w:w="4252" w:type="dxa"/>
          </w:tcPr>
          <w:p w14:paraId="35F2855C" w14:textId="4DB72956" w:rsidR="00A01666" w:rsidRDefault="00EB44CE" w:rsidP="00B36A8A">
            <w:pPr>
              <w:jc w:val="center"/>
            </w:pPr>
            <w:r>
              <w:t xml:space="preserve">- </w:t>
            </w:r>
            <w:r w:rsidR="00A01666">
              <w:t>44kg</w:t>
            </w:r>
          </w:p>
        </w:tc>
        <w:tc>
          <w:tcPr>
            <w:tcW w:w="4082" w:type="dxa"/>
            <w:vAlign w:val="center"/>
          </w:tcPr>
          <w:p w14:paraId="33F2EE7E" w14:textId="4DEE5FFC" w:rsidR="00A01666" w:rsidRDefault="00EB44CE" w:rsidP="00B36A8A">
            <w:pPr>
              <w:jc w:val="center"/>
            </w:pPr>
            <w:r>
              <w:t xml:space="preserve">- </w:t>
            </w:r>
            <w:r w:rsidR="00A01666">
              <w:t>48kg</w:t>
            </w:r>
          </w:p>
        </w:tc>
      </w:tr>
      <w:tr w:rsidR="00A01666" w14:paraId="22712B3D" w14:textId="77777777" w:rsidTr="00B36A8A">
        <w:trPr>
          <w:jc w:val="center"/>
        </w:trPr>
        <w:tc>
          <w:tcPr>
            <w:tcW w:w="2122" w:type="dxa"/>
            <w:vMerge/>
            <w:vAlign w:val="center"/>
          </w:tcPr>
          <w:p w14:paraId="5FBAF2E6" w14:textId="77777777" w:rsidR="00A01666" w:rsidRDefault="00A01666" w:rsidP="00B36A8A">
            <w:pPr>
              <w:jc w:val="center"/>
            </w:pPr>
          </w:p>
        </w:tc>
        <w:tc>
          <w:tcPr>
            <w:tcW w:w="4252" w:type="dxa"/>
            <w:vAlign w:val="center"/>
          </w:tcPr>
          <w:p w14:paraId="2205394C" w14:textId="1F5A2402" w:rsidR="00A01666" w:rsidRDefault="00EB44CE" w:rsidP="00B36A8A">
            <w:pPr>
              <w:jc w:val="center"/>
            </w:pPr>
            <w:r>
              <w:t xml:space="preserve">- </w:t>
            </w:r>
            <w:r w:rsidR="00A01666">
              <w:t>49kg</w:t>
            </w:r>
          </w:p>
        </w:tc>
        <w:tc>
          <w:tcPr>
            <w:tcW w:w="4082" w:type="dxa"/>
          </w:tcPr>
          <w:p w14:paraId="3D73E6FC" w14:textId="7FF2EDA5" w:rsidR="00A01666" w:rsidRDefault="00EB44CE" w:rsidP="00B36A8A">
            <w:pPr>
              <w:jc w:val="center"/>
            </w:pPr>
            <w:r>
              <w:t xml:space="preserve">- </w:t>
            </w:r>
            <w:r w:rsidR="00A01666">
              <w:t>55kg</w:t>
            </w:r>
          </w:p>
        </w:tc>
      </w:tr>
      <w:tr w:rsidR="00A01666" w14:paraId="1FCBE0C9" w14:textId="77777777" w:rsidTr="00B36A8A">
        <w:trPr>
          <w:jc w:val="center"/>
        </w:trPr>
        <w:tc>
          <w:tcPr>
            <w:tcW w:w="2122" w:type="dxa"/>
            <w:vMerge/>
            <w:vAlign w:val="center"/>
          </w:tcPr>
          <w:p w14:paraId="6A9486E5" w14:textId="77777777" w:rsidR="00A01666" w:rsidRDefault="00A01666" w:rsidP="00B36A8A">
            <w:pPr>
              <w:jc w:val="center"/>
            </w:pPr>
          </w:p>
        </w:tc>
        <w:tc>
          <w:tcPr>
            <w:tcW w:w="4252" w:type="dxa"/>
            <w:vAlign w:val="center"/>
          </w:tcPr>
          <w:p w14:paraId="5F07E0D2" w14:textId="56378EEB" w:rsidR="00A01666" w:rsidRDefault="00EB44CE" w:rsidP="00B36A8A">
            <w:pPr>
              <w:jc w:val="center"/>
            </w:pPr>
            <w:r>
              <w:t xml:space="preserve">- </w:t>
            </w:r>
            <w:r w:rsidR="00A01666">
              <w:t>55kg</w:t>
            </w:r>
          </w:p>
        </w:tc>
        <w:tc>
          <w:tcPr>
            <w:tcW w:w="4082" w:type="dxa"/>
            <w:vAlign w:val="center"/>
          </w:tcPr>
          <w:p w14:paraId="4C48CC21" w14:textId="66648D2B" w:rsidR="00A01666" w:rsidRDefault="00EB44CE" w:rsidP="00B36A8A">
            <w:pPr>
              <w:jc w:val="center"/>
            </w:pPr>
            <w:r>
              <w:t xml:space="preserve">- </w:t>
            </w:r>
            <w:r w:rsidR="00A01666">
              <w:t>63kg</w:t>
            </w:r>
          </w:p>
        </w:tc>
      </w:tr>
      <w:tr w:rsidR="00A01666" w14:paraId="7586AA08" w14:textId="77777777" w:rsidTr="00B36A8A">
        <w:trPr>
          <w:jc w:val="center"/>
        </w:trPr>
        <w:tc>
          <w:tcPr>
            <w:tcW w:w="2122" w:type="dxa"/>
            <w:vMerge/>
            <w:vAlign w:val="center"/>
          </w:tcPr>
          <w:p w14:paraId="6B7B4DD7" w14:textId="77777777" w:rsidR="00A01666" w:rsidRDefault="00A01666" w:rsidP="00B36A8A">
            <w:pPr>
              <w:jc w:val="center"/>
            </w:pPr>
          </w:p>
        </w:tc>
        <w:tc>
          <w:tcPr>
            <w:tcW w:w="4252" w:type="dxa"/>
            <w:vAlign w:val="center"/>
          </w:tcPr>
          <w:p w14:paraId="7466349A" w14:textId="39FBAE80" w:rsidR="00A01666" w:rsidRDefault="00EB44CE" w:rsidP="00B36A8A">
            <w:pPr>
              <w:jc w:val="center"/>
            </w:pPr>
            <w:r>
              <w:t xml:space="preserve">- </w:t>
            </w:r>
            <w:r w:rsidR="00A01666">
              <w:t>63kg</w:t>
            </w:r>
          </w:p>
        </w:tc>
        <w:tc>
          <w:tcPr>
            <w:tcW w:w="4082" w:type="dxa"/>
            <w:vAlign w:val="center"/>
          </w:tcPr>
          <w:p w14:paraId="0FFCEFC2" w14:textId="252EFD0F" w:rsidR="00A01666" w:rsidRDefault="00EB44CE" w:rsidP="00B36A8A">
            <w:pPr>
              <w:jc w:val="center"/>
            </w:pPr>
            <w:r>
              <w:t xml:space="preserve">- </w:t>
            </w:r>
            <w:r w:rsidR="00A01666">
              <w:t>73kg</w:t>
            </w:r>
          </w:p>
        </w:tc>
      </w:tr>
      <w:tr w:rsidR="00A01666" w14:paraId="770DFDCF" w14:textId="77777777" w:rsidTr="00B36A8A">
        <w:trPr>
          <w:jc w:val="center"/>
        </w:trPr>
        <w:tc>
          <w:tcPr>
            <w:tcW w:w="2122" w:type="dxa"/>
            <w:vMerge/>
            <w:vAlign w:val="center"/>
          </w:tcPr>
          <w:p w14:paraId="4A35FCD3" w14:textId="77777777" w:rsidR="00A01666" w:rsidRDefault="00A01666" w:rsidP="00B36A8A">
            <w:pPr>
              <w:jc w:val="center"/>
            </w:pPr>
          </w:p>
        </w:tc>
        <w:tc>
          <w:tcPr>
            <w:tcW w:w="4252" w:type="dxa"/>
            <w:vAlign w:val="center"/>
          </w:tcPr>
          <w:p w14:paraId="143117AD" w14:textId="68CE16D3" w:rsidR="00A01666" w:rsidRDefault="00EB44CE" w:rsidP="00B36A8A">
            <w:pPr>
              <w:jc w:val="center"/>
            </w:pPr>
            <w:r>
              <w:t>+</w:t>
            </w:r>
            <w:r w:rsidR="00A01666">
              <w:t xml:space="preserve"> 63kg</w:t>
            </w:r>
          </w:p>
        </w:tc>
        <w:tc>
          <w:tcPr>
            <w:tcW w:w="4082" w:type="dxa"/>
            <w:vAlign w:val="center"/>
          </w:tcPr>
          <w:p w14:paraId="3A660657" w14:textId="36539DCC" w:rsidR="00A01666" w:rsidRDefault="00EB44CE" w:rsidP="00B36A8A">
            <w:pPr>
              <w:jc w:val="center"/>
            </w:pPr>
            <w:r>
              <w:t>+</w:t>
            </w:r>
            <w:r w:rsidR="00A01666">
              <w:t>73kg</w:t>
            </w:r>
          </w:p>
        </w:tc>
      </w:tr>
    </w:tbl>
    <w:p w14:paraId="57247FC2" w14:textId="77777777" w:rsidR="00A01666" w:rsidRDefault="00A01666">
      <w:pPr>
        <w:rPr>
          <w:i/>
          <w:iCs/>
          <w:sz w:val="26"/>
          <w:szCs w:val="26"/>
        </w:rPr>
      </w:pPr>
    </w:p>
    <w:tbl>
      <w:tblPr>
        <w:tblStyle w:val="TableGrid"/>
        <w:tblW w:w="0" w:type="auto"/>
        <w:jc w:val="center"/>
        <w:tblLook w:val="04A0" w:firstRow="1" w:lastRow="0" w:firstColumn="1" w:lastColumn="0" w:noHBand="0" w:noVBand="1"/>
      </w:tblPr>
      <w:tblGrid>
        <w:gridCol w:w="2122"/>
        <w:gridCol w:w="4252"/>
        <w:gridCol w:w="4082"/>
      </w:tblGrid>
      <w:tr w:rsidR="00A01666" w14:paraId="52F3E64C" w14:textId="77777777" w:rsidTr="00B36A8A">
        <w:trPr>
          <w:jc w:val="center"/>
        </w:trPr>
        <w:tc>
          <w:tcPr>
            <w:tcW w:w="2122" w:type="dxa"/>
            <w:vAlign w:val="center"/>
          </w:tcPr>
          <w:p w14:paraId="2E460CB2" w14:textId="77777777" w:rsidR="00A01666" w:rsidRDefault="00A01666" w:rsidP="00B36A8A">
            <w:pPr>
              <w:jc w:val="center"/>
            </w:pPr>
            <w:r>
              <w:t>AGE:</w:t>
            </w:r>
          </w:p>
        </w:tc>
        <w:tc>
          <w:tcPr>
            <w:tcW w:w="8334" w:type="dxa"/>
            <w:gridSpan w:val="2"/>
            <w:vAlign w:val="center"/>
          </w:tcPr>
          <w:p w14:paraId="5061CCA0" w14:textId="77777777" w:rsidR="00A01666" w:rsidRPr="004A21B2" w:rsidRDefault="00A01666" w:rsidP="00B36A8A">
            <w:pPr>
              <w:jc w:val="center"/>
              <w:rPr>
                <w:b/>
                <w:bCs/>
              </w:rPr>
            </w:pPr>
            <w:r w:rsidRPr="004A21B2">
              <w:rPr>
                <w:b/>
                <w:bCs/>
              </w:rPr>
              <w:t>Senior (17 years and older)</w:t>
            </w:r>
          </w:p>
        </w:tc>
      </w:tr>
      <w:tr w:rsidR="00A01666" w14:paraId="4A5B11C0" w14:textId="77777777" w:rsidTr="00A773DF">
        <w:trPr>
          <w:jc w:val="center"/>
        </w:trPr>
        <w:tc>
          <w:tcPr>
            <w:tcW w:w="2122" w:type="dxa"/>
            <w:vAlign w:val="center"/>
          </w:tcPr>
          <w:p w14:paraId="71D6D915" w14:textId="47CFA3B0" w:rsidR="00A01666" w:rsidRDefault="00A01666" w:rsidP="00B36A8A">
            <w:pPr>
              <w:jc w:val="center"/>
            </w:pPr>
            <w:r>
              <w:t>SPORT CLASSES:</w:t>
            </w:r>
          </w:p>
        </w:tc>
        <w:tc>
          <w:tcPr>
            <w:tcW w:w="8334" w:type="dxa"/>
            <w:gridSpan w:val="2"/>
            <w:vAlign w:val="center"/>
          </w:tcPr>
          <w:p w14:paraId="3B8A7945" w14:textId="729C0EFA" w:rsidR="00A01666" w:rsidRDefault="00A01666" w:rsidP="00A01666">
            <w:pPr>
              <w:jc w:val="center"/>
            </w:pPr>
            <w:r>
              <w:t>K41 / K44</w:t>
            </w:r>
          </w:p>
        </w:tc>
      </w:tr>
      <w:tr w:rsidR="00A01666" w14:paraId="7AFC4AEA" w14:textId="77777777" w:rsidTr="00CC0A95">
        <w:trPr>
          <w:jc w:val="center"/>
        </w:trPr>
        <w:tc>
          <w:tcPr>
            <w:tcW w:w="2122" w:type="dxa"/>
            <w:vAlign w:val="center"/>
          </w:tcPr>
          <w:p w14:paraId="22C4C9BE" w14:textId="3A74E409" w:rsidR="00A01666" w:rsidRDefault="00A01666" w:rsidP="00B36A8A">
            <w:pPr>
              <w:jc w:val="center"/>
            </w:pPr>
            <w:r>
              <w:t>BELT COLOUR:</w:t>
            </w:r>
          </w:p>
        </w:tc>
        <w:tc>
          <w:tcPr>
            <w:tcW w:w="8334" w:type="dxa"/>
            <w:gridSpan w:val="2"/>
            <w:vAlign w:val="center"/>
          </w:tcPr>
          <w:p w14:paraId="2699F297" w14:textId="5FA9C3E2" w:rsidR="00A01666" w:rsidRDefault="00A01666" w:rsidP="00A01666">
            <w:pPr>
              <w:jc w:val="center"/>
            </w:pPr>
            <w:r>
              <w:t xml:space="preserve">BLUE / </w:t>
            </w:r>
            <w:proofErr w:type="gramStart"/>
            <w:r>
              <w:t xml:space="preserve">RED </w:t>
            </w:r>
            <w:r w:rsidR="00F27339">
              <w:t>,</w:t>
            </w:r>
            <w:proofErr w:type="gramEnd"/>
            <w:r w:rsidR="00F27339">
              <w:t xml:space="preserve"> </w:t>
            </w:r>
            <w:r>
              <w:t>BLACK</w:t>
            </w:r>
          </w:p>
        </w:tc>
      </w:tr>
      <w:tr w:rsidR="00A01666" w14:paraId="28918EDE" w14:textId="77777777" w:rsidTr="00B36A8A">
        <w:trPr>
          <w:jc w:val="center"/>
        </w:trPr>
        <w:tc>
          <w:tcPr>
            <w:tcW w:w="2122" w:type="dxa"/>
            <w:vMerge w:val="restart"/>
            <w:vAlign w:val="center"/>
          </w:tcPr>
          <w:p w14:paraId="3BD2FED3" w14:textId="77777777" w:rsidR="00A01666" w:rsidRDefault="00A01666" w:rsidP="00B36A8A">
            <w:pPr>
              <w:jc w:val="center"/>
            </w:pPr>
            <w:r>
              <w:t>WEIGHT CLASSES:</w:t>
            </w:r>
          </w:p>
        </w:tc>
        <w:tc>
          <w:tcPr>
            <w:tcW w:w="4252" w:type="dxa"/>
            <w:shd w:val="clear" w:color="auto" w:fill="000000" w:themeFill="text1"/>
            <w:vAlign w:val="center"/>
          </w:tcPr>
          <w:p w14:paraId="2886BC65" w14:textId="77777777" w:rsidR="00A01666" w:rsidRDefault="00A01666" w:rsidP="00B36A8A">
            <w:pPr>
              <w:jc w:val="center"/>
            </w:pPr>
            <w:r>
              <w:t>FEMALE EVENTS</w:t>
            </w:r>
          </w:p>
        </w:tc>
        <w:tc>
          <w:tcPr>
            <w:tcW w:w="4082" w:type="dxa"/>
            <w:shd w:val="clear" w:color="auto" w:fill="000000" w:themeFill="text1"/>
            <w:vAlign w:val="center"/>
          </w:tcPr>
          <w:p w14:paraId="53F63D11" w14:textId="77777777" w:rsidR="00A01666" w:rsidRDefault="00A01666" w:rsidP="00B36A8A">
            <w:pPr>
              <w:jc w:val="center"/>
            </w:pPr>
            <w:r>
              <w:t>MALE EVENTS</w:t>
            </w:r>
          </w:p>
        </w:tc>
      </w:tr>
      <w:tr w:rsidR="00A01666" w14:paraId="04F5DE1A" w14:textId="77777777" w:rsidTr="00B36A8A">
        <w:trPr>
          <w:jc w:val="center"/>
        </w:trPr>
        <w:tc>
          <w:tcPr>
            <w:tcW w:w="2122" w:type="dxa"/>
            <w:vMerge/>
            <w:vAlign w:val="center"/>
          </w:tcPr>
          <w:p w14:paraId="73229E61" w14:textId="77777777" w:rsidR="00A01666" w:rsidRDefault="00A01666" w:rsidP="00B36A8A">
            <w:pPr>
              <w:jc w:val="center"/>
            </w:pPr>
          </w:p>
        </w:tc>
        <w:tc>
          <w:tcPr>
            <w:tcW w:w="4252" w:type="dxa"/>
          </w:tcPr>
          <w:p w14:paraId="1222F73C" w14:textId="5F99D896" w:rsidR="00A01666" w:rsidRDefault="004A21B2" w:rsidP="00B36A8A">
            <w:pPr>
              <w:jc w:val="center"/>
            </w:pPr>
            <w:r>
              <w:t>-</w:t>
            </w:r>
            <w:r w:rsidR="00A01666">
              <w:t xml:space="preserve"> 47kg</w:t>
            </w:r>
          </w:p>
        </w:tc>
        <w:tc>
          <w:tcPr>
            <w:tcW w:w="4082" w:type="dxa"/>
            <w:vAlign w:val="center"/>
          </w:tcPr>
          <w:p w14:paraId="62738659" w14:textId="3592EFC2" w:rsidR="00A01666" w:rsidRDefault="00EB44CE" w:rsidP="00B36A8A">
            <w:pPr>
              <w:jc w:val="center"/>
            </w:pPr>
            <w:r>
              <w:t xml:space="preserve">- </w:t>
            </w:r>
            <w:r w:rsidR="00A01666">
              <w:t>58kg</w:t>
            </w:r>
          </w:p>
        </w:tc>
      </w:tr>
      <w:tr w:rsidR="00A01666" w14:paraId="0E518D54" w14:textId="77777777" w:rsidTr="00B36A8A">
        <w:trPr>
          <w:jc w:val="center"/>
        </w:trPr>
        <w:tc>
          <w:tcPr>
            <w:tcW w:w="2122" w:type="dxa"/>
            <w:vMerge/>
            <w:vAlign w:val="center"/>
          </w:tcPr>
          <w:p w14:paraId="67562FC9" w14:textId="77777777" w:rsidR="00A01666" w:rsidRDefault="00A01666" w:rsidP="00B36A8A">
            <w:pPr>
              <w:jc w:val="center"/>
            </w:pPr>
          </w:p>
        </w:tc>
        <w:tc>
          <w:tcPr>
            <w:tcW w:w="4252" w:type="dxa"/>
            <w:vAlign w:val="center"/>
          </w:tcPr>
          <w:p w14:paraId="70740F87" w14:textId="26F87991" w:rsidR="00A01666" w:rsidRDefault="00EB44CE" w:rsidP="00B36A8A">
            <w:pPr>
              <w:jc w:val="center"/>
            </w:pPr>
            <w:r>
              <w:t xml:space="preserve">- </w:t>
            </w:r>
            <w:r w:rsidR="00A01666">
              <w:t>52kg</w:t>
            </w:r>
          </w:p>
        </w:tc>
        <w:tc>
          <w:tcPr>
            <w:tcW w:w="4082" w:type="dxa"/>
          </w:tcPr>
          <w:p w14:paraId="2F84A242" w14:textId="32AE50A4" w:rsidR="00A01666" w:rsidRDefault="00A01666" w:rsidP="00B36A8A">
            <w:pPr>
              <w:jc w:val="center"/>
            </w:pPr>
            <w:r>
              <w:t xml:space="preserve"> </w:t>
            </w:r>
            <w:r w:rsidR="00EB44CE">
              <w:t xml:space="preserve">- </w:t>
            </w:r>
            <w:r>
              <w:t>63kg</w:t>
            </w:r>
          </w:p>
        </w:tc>
      </w:tr>
      <w:tr w:rsidR="00A01666" w14:paraId="7FB08FAA" w14:textId="77777777" w:rsidTr="00B36A8A">
        <w:trPr>
          <w:jc w:val="center"/>
        </w:trPr>
        <w:tc>
          <w:tcPr>
            <w:tcW w:w="2122" w:type="dxa"/>
            <w:vMerge/>
            <w:vAlign w:val="center"/>
          </w:tcPr>
          <w:p w14:paraId="69A790B3" w14:textId="77777777" w:rsidR="00A01666" w:rsidRDefault="00A01666" w:rsidP="00B36A8A">
            <w:pPr>
              <w:jc w:val="center"/>
            </w:pPr>
          </w:p>
        </w:tc>
        <w:tc>
          <w:tcPr>
            <w:tcW w:w="4252" w:type="dxa"/>
          </w:tcPr>
          <w:p w14:paraId="5C672447" w14:textId="39123837" w:rsidR="00A01666" w:rsidRDefault="00EB44CE" w:rsidP="00B36A8A">
            <w:pPr>
              <w:jc w:val="center"/>
            </w:pPr>
            <w:r>
              <w:t xml:space="preserve">- </w:t>
            </w:r>
            <w:r w:rsidR="00A01666">
              <w:t>57kg</w:t>
            </w:r>
          </w:p>
        </w:tc>
        <w:tc>
          <w:tcPr>
            <w:tcW w:w="4082" w:type="dxa"/>
          </w:tcPr>
          <w:p w14:paraId="7BE79E4B" w14:textId="7A44B8B9" w:rsidR="00A01666" w:rsidRDefault="00EB44CE" w:rsidP="00B36A8A">
            <w:pPr>
              <w:jc w:val="center"/>
            </w:pPr>
            <w:r>
              <w:t xml:space="preserve">- </w:t>
            </w:r>
            <w:r w:rsidR="00A01666">
              <w:t>70kg</w:t>
            </w:r>
          </w:p>
        </w:tc>
      </w:tr>
      <w:tr w:rsidR="00A01666" w14:paraId="7CE1A569" w14:textId="77777777" w:rsidTr="00B36A8A">
        <w:trPr>
          <w:jc w:val="center"/>
        </w:trPr>
        <w:tc>
          <w:tcPr>
            <w:tcW w:w="2122" w:type="dxa"/>
            <w:vMerge/>
            <w:vAlign w:val="center"/>
          </w:tcPr>
          <w:p w14:paraId="338466AB" w14:textId="77777777" w:rsidR="00A01666" w:rsidRDefault="00A01666" w:rsidP="00B36A8A">
            <w:pPr>
              <w:jc w:val="center"/>
            </w:pPr>
          </w:p>
        </w:tc>
        <w:tc>
          <w:tcPr>
            <w:tcW w:w="4252" w:type="dxa"/>
            <w:vAlign w:val="center"/>
          </w:tcPr>
          <w:p w14:paraId="796375F9" w14:textId="238B901A" w:rsidR="00A01666" w:rsidRDefault="00EB44CE" w:rsidP="00B36A8A">
            <w:pPr>
              <w:jc w:val="center"/>
            </w:pPr>
            <w:r>
              <w:t xml:space="preserve">- </w:t>
            </w:r>
            <w:r w:rsidR="00A01666">
              <w:t>65kg</w:t>
            </w:r>
          </w:p>
        </w:tc>
        <w:tc>
          <w:tcPr>
            <w:tcW w:w="4082" w:type="dxa"/>
          </w:tcPr>
          <w:p w14:paraId="77B1D913" w14:textId="064A073C" w:rsidR="00A01666" w:rsidRDefault="00EB44CE" w:rsidP="00B36A8A">
            <w:pPr>
              <w:jc w:val="center"/>
            </w:pPr>
            <w:r>
              <w:t xml:space="preserve">- </w:t>
            </w:r>
            <w:r w:rsidR="00A01666">
              <w:t>80kg</w:t>
            </w:r>
          </w:p>
        </w:tc>
      </w:tr>
      <w:tr w:rsidR="00A01666" w14:paraId="2B3452FA" w14:textId="77777777" w:rsidTr="00B36A8A">
        <w:trPr>
          <w:jc w:val="center"/>
        </w:trPr>
        <w:tc>
          <w:tcPr>
            <w:tcW w:w="2122" w:type="dxa"/>
            <w:vMerge/>
            <w:vAlign w:val="center"/>
          </w:tcPr>
          <w:p w14:paraId="7793A28E" w14:textId="77777777" w:rsidR="00A01666" w:rsidRDefault="00A01666" w:rsidP="00B36A8A">
            <w:pPr>
              <w:jc w:val="center"/>
            </w:pPr>
          </w:p>
        </w:tc>
        <w:tc>
          <w:tcPr>
            <w:tcW w:w="4252" w:type="dxa"/>
            <w:vAlign w:val="center"/>
          </w:tcPr>
          <w:p w14:paraId="75D013B3" w14:textId="5CF55347" w:rsidR="00A01666" w:rsidRDefault="00EB44CE" w:rsidP="00B36A8A">
            <w:pPr>
              <w:jc w:val="center"/>
            </w:pPr>
            <w:r>
              <w:t xml:space="preserve">+ </w:t>
            </w:r>
            <w:r w:rsidR="00A01666">
              <w:t>65kg</w:t>
            </w:r>
          </w:p>
        </w:tc>
        <w:tc>
          <w:tcPr>
            <w:tcW w:w="4082" w:type="dxa"/>
            <w:vAlign w:val="center"/>
          </w:tcPr>
          <w:p w14:paraId="4A90AC71" w14:textId="29269961" w:rsidR="00A01666" w:rsidRDefault="00EB44CE" w:rsidP="00B36A8A">
            <w:pPr>
              <w:jc w:val="center"/>
            </w:pPr>
            <w:r>
              <w:t xml:space="preserve">+ </w:t>
            </w:r>
            <w:r w:rsidR="00A01666">
              <w:t>80kg</w:t>
            </w:r>
          </w:p>
        </w:tc>
      </w:tr>
    </w:tbl>
    <w:p w14:paraId="64A4BB36" w14:textId="1B884DFC" w:rsidR="008540BD" w:rsidRPr="00AA0824" w:rsidRDefault="008540BD">
      <w:pPr>
        <w:rPr>
          <w:i/>
          <w:iCs/>
          <w:sz w:val="26"/>
          <w:szCs w:val="26"/>
        </w:rPr>
      </w:pPr>
      <w:r w:rsidRPr="00AA0824">
        <w:rPr>
          <w:i/>
          <w:iCs/>
          <w:sz w:val="26"/>
          <w:szCs w:val="26"/>
        </w:rPr>
        <w:br w:type="page"/>
      </w:r>
    </w:p>
    <w:bookmarkEnd w:id="2"/>
    <w:p w14:paraId="60951795" w14:textId="11E0ABEC" w:rsidR="00A46590" w:rsidRPr="000525D7" w:rsidRDefault="000525D7" w:rsidP="00247B28">
      <w:pPr>
        <w:rPr>
          <w:b/>
          <w:bCs/>
          <w:sz w:val="24"/>
          <w:szCs w:val="24"/>
        </w:rPr>
      </w:pPr>
      <w:r w:rsidRPr="000525D7">
        <w:rPr>
          <w:b/>
          <w:bCs/>
          <w:sz w:val="24"/>
          <w:szCs w:val="24"/>
        </w:rPr>
        <w:lastRenderedPageBreak/>
        <w:t>Hogu size and Thresholds</w:t>
      </w:r>
      <w:r w:rsidR="003478D6">
        <w:rPr>
          <w:b/>
          <w:bCs/>
          <w:sz w:val="24"/>
          <w:szCs w:val="24"/>
        </w:rPr>
        <w:t xml:space="preserve"> (senior division)</w:t>
      </w:r>
      <w:r w:rsidRPr="000525D7">
        <w:rPr>
          <w:b/>
          <w:bCs/>
          <w:sz w:val="24"/>
          <w:szCs w:val="24"/>
        </w:rPr>
        <w:t>:</w:t>
      </w:r>
    </w:p>
    <w:p w14:paraId="40E2160F" w14:textId="5BF256A9" w:rsidR="00A46590" w:rsidRDefault="003478D6" w:rsidP="00247B28">
      <w:r>
        <w:rPr>
          <w:noProof/>
        </w:rPr>
        <w:drawing>
          <wp:anchor distT="0" distB="0" distL="114300" distR="114300" simplePos="0" relativeHeight="251658240" behindDoc="1" locked="0" layoutInCell="1" allowOverlap="1" wp14:anchorId="3908ECDF" wp14:editId="19D643AE">
            <wp:simplePos x="0" y="0"/>
            <wp:positionH relativeFrom="column">
              <wp:posOffset>307437</wp:posOffset>
            </wp:positionH>
            <wp:positionV relativeFrom="paragraph">
              <wp:posOffset>110539</wp:posOffset>
            </wp:positionV>
            <wp:extent cx="5864225" cy="3155828"/>
            <wp:effectExtent l="0" t="0" r="3175" b="6985"/>
            <wp:wrapNone/>
            <wp:docPr id="2" name="Picture 1" descr="A chart of a number of taekwond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chart of a number of taekwondo&#10;&#10;AI-generated content may be incorrect."/>
                    <pic:cNvPicPr>
                      <a:picLocks noChangeAspect="1" noChangeArrowheads="1"/>
                    </pic:cNvPicPr>
                  </pic:nvPicPr>
                  <pic:blipFill rotWithShape="1">
                    <a:blip r:embed="rId7">
                      <a:extLst>
                        <a:ext uri="{28A0092B-C50C-407E-A947-70E740481C1C}">
                          <a14:useLocalDpi xmlns:a14="http://schemas.microsoft.com/office/drawing/2010/main" val="0"/>
                        </a:ext>
                      </a:extLst>
                    </a:blip>
                    <a:srcRect l="6808" t="11851" r="5872" b="21669"/>
                    <a:stretch>
                      <a:fillRect/>
                    </a:stretch>
                  </pic:blipFill>
                  <pic:spPr bwMode="auto">
                    <a:xfrm>
                      <a:off x="0" y="0"/>
                      <a:ext cx="5864225" cy="315582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D4791A6" w14:textId="29F2F561" w:rsidR="000525D7" w:rsidRDefault="000525D7" w:rsidP="00247B28"/>
    <w:p w14:paraId="6CBA101C" w14:textId="1A5C2489" w:rsidR="003478D6" w:rsidRDefault="003478D6" w:rsidP="003478D6">
      <w:pPr>
        <w:pStyle w:val="NormalWeb"/>
      </w:pPr>
    </w:p>
    <w:p w14:paraId="70213ECC" w14:textId="77777777" w:rsidR="003478D6" w:rsidRDefault="003478D6" w:rsidP="003478D6">
      <w:pPr>
        <w:rPr>
          <w:b/>
          <w:bCs/>
          <w:sz w:val="24"/>
          <w:szCs w:val="24"/>
        </w:rPr>
      </w:pPr>
    </w:p>
    <w:p w14:paraId="483C299A" w14:textId="77777777" w:rsidR="003478D6" w:rsidRDefault="003478D6" w:rsidP="003478D6">
      <w:pPr>
        <w:rPr>
          <w:b/>
          <w:bCs/>
          <w:sz w:val="24"/>
          <w:szCs w:val="24"/>
        </w:rPr>
      </w:pPr>
    </w:p>
    <w:p w14:paraId="02A574B1" w14:textId="77777777" w:rsidR="003478D6" w:rsidRDefault="003478D6" w:rsidP="003478D6">
      <w:pPr>
        <w:rPr>
          <w:b/>
          <w:bCs/>
          <w:sz w:val="24"/>
          <w:szCs w:val="24"/>
        </w:rPr>
      </w:pPr>
    </w:p>
    <w:p w14:paraId="0F0268C7" w14:textId="77777777" w:rsidR="003478D6" w:rsidRDefault="003478D6" w:rsidP="003478D6">
      <w:pPr>
        <w:rPr>
          <w:b/>
          <w:bCs/>
          <w:sz w:val="24"/>
          <w:szCs w:val="24"/>
        </w:rPr>
      </w:pPr>
    </w:p>
    <w:p w14:paraId="6F34A530" w14:textId="77777777" w:rsidR="003478D6" w:rsidRDefault="003478D6" w:rsidP="003478D6">
      <w:pPr>
        <w:rPr>
          <w:b/>
          <w:bCs/>
          <w:sz w:val="24"/>
          <w:szCs w:val="24"/>
        </w:rPr>
      </w:pPr>
    </w:p>
    <w:p w14:paraId="3666E7AD" w14:textId="77777777" w:rsidR="003478D6" w:rsidRDefault="003478D6" w:rsidP="003478D6">
      <w:pPr>
        <w:rPr>
          <w:b/>
          <w:bCs/>
          <w:sz w:val="24"/>
          <w:szCs w:val="24"/>
        </w:rPr>
      </w:pPr>
    </w:p>
    <w:p w14:paraId="4028B36E" w14:textId="77777777" w:rsidR="003478D6" w:rsidRDefault="003478D6" w:rsidP="003478D6">
      <w:pPr>
        <w:rPr>
          <w:b/>
          <w:bCs/>
          <w:sz w:val="24"/>
          <w:szCs w:val="24"/>
        </w:rPr>
      </w:pPr>
    </w:p>
    <w:p w14:paraId="4A2DC364" w14:textId="1102ABF6" w:rsidR="003478D6" w:rsidRDefault="003478D6" w:rsidP="003478D6">
      <w:pPr>
        <w:rPr>
          <w:b/>
          <w:bCs/>
          <w:sz w:val="24"/>
          <w:szCs w:val="24"/>
        </w:rPr>
      </w:pPr>
      <w:r>
        <w:rPr>
          <w:noProof/>
        </w:rPr>
        <w:drawing>
          <wp:anchor distT="0" distB="0" distL="114300" distR="114300" simplePos="0" relativeHeight="251659264" behindDoc="1" locked="0" layoutInCell="1" allowOverlap="1" wp14:anchorId="6D17CE0E" wp14:editId="000D5819">
            <wp:simplePos x="0" y="0"/>
            <wp:positionH relativeFrom="margin">
              <wp:posOffset>53192</wp:posOffset>
            </wp:positionH>
            <wp:positionV relativeFrom="paragraph">
              <wp:posOffset>124120</wp:posOffset>
            </wp:positionV>
            <wp:extent cx="6645910" cy="2692244"/>
            <wp:effectExtent l="0" t="0" r="2540" b="0"/>
            <wp:wrapNone/>
            <wp:docPr id="3" name="Picture 2" descr="A table with weights and weigh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table with weights and weights&#10;&#10;AI-generated content may b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269224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3A80E1" w14:textId="0D3228AD" w:rsidR="003478D6" w:rsidRDefault="003478D6" w:rsidP="003478D6">
      <w:pPr>
        <w:rPr>
          <w:b/>
          <w:bCs/>
          <w:sz w:val="24"/>
          <w:szCs w:val="24"/>
        </w:rPr>
      </w:pPr>
    </w:p>
    <w:p w14:paraId="3A7EA06D" w14:textId="382C847E" w:rsidR="003478D6" w:rsidRDefault="003478D6" w:rsidP="003478D6">
      <w:pPr>
        <w:rPr>
          <w:b/>
          <w:bCs/>
          <w:sz w:val="24"/>
          <w:szCs w:val="24"/>
        </w:rPr>
      </w:pPr>
    </w:p>
    <w:p w14:paraId="143A41FB" w14:textId="16822D92" w:rsidR="003478D6" w:rsidRDefault="003478D6" w:rsidP="003478D6">
      <w:pPr>
        <w:rPr>
          <w:b/>
          <w:bCs/>
          <w:sz w:val="24"/>
          <w:szCs w:val="24"/>
        </w:rPr>
      </w:pPr>
    </w:p>
    <w:p w14:paraId="5A1ADAA1" w14:textId="77777777" w:rsidR="003478D6" w:rsidRDefault="003478D6" w:rsidP="003478D6">
      <w:pPr>
        <w:rPr>
          <w:b/>
          <w:bCs/>
          <w:sz w:val="24"/>
          <w:szCs w:val="24"/>
        </w:rPr>
      </w:pPr>
    </w:p>
    <w:p w14:paraId="2FDBBF76" w14:textId="1D96BE21" w:rsidR="003478D6" w:rsidRDefault="003478D6" w:rsidP="003478D6">
      <w:pPr>
        <w:rPr>
          <w:b/>
          <w:bCs/>
          <w:sz w:val="24"/>
          <w:szCs w:val="24"/>
        </w:rPr>
      </w:pPr>
    </w:p>
    <w:p w14:paraId="4AFEB2D3" w14:textId="07B39FB6" w:rsidR="003478D6" w:rsidRDefault="003478D6" w:rsidP="003478D6">
      <w:pPr>
        <w:rPr>
          <w:b/>
          <w:bCs/>
          <w:sz w:val="24"/>
          <w:szCs w:val="24"/>
        </w:rPr>
      </w:pPr>
    </w:p>
    <w:p w14:paraId="50B6E833" w14:textId="5951771B" w:rsidR="003478D6" w:rsidRDefault="003478D6" w:rsidP="003478D6">
      <w:pPr>
        <w:rPr>
          <w:b/>
          <w:bCs/>
          <w:sz w:val="24"/>
          <w:szCs w:val="24"/>
        </w:rPr>
      </w:pPr>
    </w:p>
    <w:p w14:paraId="7D6F9274" w14:textId="7DBAC245" w:rsidR="003478D6" w:rsidRDefault="003478D6" w:rsidP="003478D6">
      <w:pPr>
        <w:rPr>
          <w:b/>
          <w:bCs/>
          <w:sz w:val="24"/>
          <w:szCs w:val="24"/>
        </w:rPr>
      </w:pPr>
    </w:p>
    <w:p w14:paraId="4232B0C8" w14:textId="77777777" w:rsidR="003478D6" w:rsidRDefault="003478D6" w:rsidP="003478D6">
      <w:pPr>
        <w:rPr>
          <w:b/>
          <w:bCs/>
          <w:sz w:val="24"/>
          <w:szCs w:val="24"/>
        </w:rPr>
      </w:pPr>
    </w:p>
    <w:p w14:paraId="3374A0E9" w14:textId="39A27B38" w:rsidR="003478D6" w:rsidRPr="004757AD" w:rsidRDefault="003478D6" w:rsidP="003478D6">
      <w:pPr>
        <w:rPr>
          <w:b/>
          <w:bCs/>
          <w:sz w:val="24"/>
          <w:szCs w:val="24"/>
        </w:rPr>
      </w:pPr>
      <w:r w:rsidRPr="004757AD">
        <w:rPr>
          <w:b/>
          <w:bCs/>
          <w:sz w:val="24"/>
          <w:szCs w:val="24"/>
        </w:rPr>
        <w:t>Hogu size and Thresholds (cadet &amp; junior division):</w:t>
      </w:r>
    </w:p>
    <w:p w14:paraId="12B47D82" w14:textId="777AF368" w:rsidR="003478D6" w:rsidRPr="004757AD" w:rsidRDefault="003478D6" w:rsidP="003478D6">
      <w:pPr>
        <w:pStyle w:val="ListParagraph"/>
        <w:numPr>
          <w:ilvl w:val="0"/>
          <w:numId w:val="19"/>
        </w:numPr>
        <w:rPr>
          <w:sz w:val="24"/>
          <w:szCs w:val="24"/>
        </w:rPr>
      </w:pPr>
      <w:r w:rsidRPr="004757AD">
        <w:rPr>
          <w:sz w:val="24"/>
          <w:szCs w:val="24"/>
        </w:rPr>
        <w:t>Hogu size is the same as abled-bodied cadet and junior divisions.</w:t>
      </w:r>
    </w:p>
    <w:p w14:paraId="614CD5F9" w14:textId="42D8C934" w:rsidR="003478D6" w:rsidRPr="004757AD" w:rsidRDefault="003478D6" w:rsidP="003478D6">
      <w:pPr>
        <w:pStyle w:val="ListParagraph"/>
        <w:numPr>
          <w:ilvl w:val="0"/>
          <w:numId w:val="19"/>
        </w:numPr>
        <w:rPr>
          <w:sz w:val="24"/>
          <w:szCs w:val="24"/>
        </w:rPr>
      </w:pPr>
      <w:r w:rsidRPr="004757AD">
        <w:rPr>
          <w:sz w:val="24"/>
          <w:szCs w:val="24"/>
        </w:rPr>
        <w:t>Thresholds are one threshold lower than the abled-bodied cadet and junior divisions.</w:t>
      </w:r>
    </w:p>
    <w:p w14:paraId="529A711D" w14:textId="5B728DF5" w:rsidR="003478D6" w:rsidRDefault="007070D9" w:rsidP="003478D6">
      <w:pPr>
        <w:pStyle w:val="NormalWeb"/>
      </w:pPr>
      <w:r w:rsidRPr="00C0304A">
        <w:rPr>
          <w:b/>
          <w:bCs/>
          <w:i/>
          <w:iCs/>
          <w:sz w:val="26"/>
          <w:szCs w:val="26"/>
          <w:u w:val="single"/>
        </w:rPr>
        <w:br w:type="page"/>
      </w:r>
    </w:p>
    <w:p w14:paraId="7B3B9B5E" w14:textId="1BA53D52" w:rsidR="00EB44CE" w:rsidRDefault="004757AD" w:rsidP="00EB44CE">
      <w:pPr>
        <w:rPr>
          <w:b/>
          <w:bCs/>
          <w:sz w:val="24"/>
          <w:szCs w:val="24"/>
        </w:rPr>
      </w:pPr>
      <w:r w:rsidRPr="00327137">
        <w:rPr>
          <w:b/>
          <w:bCs/>
          <w:sz w:val="24"/>
          <w:szCs w:val="24"/>
        </w:rPr>
        <w:lastRenderedPageBreak/>
        <w:t xml:space="preserve">Main </w:t>
      </w:r>
      <w:r w:rsidR="00EB44CE" w:rsidRPr="00327137">
        <w:rPr>
          <w:b/>
          <w:bCs/>
          <w:sz w:val="24"/>
          <w:szCs w:val="24"/>
        </w:rPr>
        <w:t>Rule differences between Para Kyorugi &amp; Abled-Bodied Kyorugi:</w:t>
      </w:r>
    </w:p>
    <w:p w14:paraId="1256458A" w14:textId="77777777" w:rsidR="00327137" w:rsidRPr="00327137" w:rsidRDefault="00327137" w:rsidP="00EB44CE">
      <w:pPr>
        <w:rPr>
          <w:b/>
          <w:bCs/>
          <w:sz w:val="24"/>
          <w:szCs w:val="24"/>
        </w:rPr>
      </w:pPr>
    </w:p>
    <w:p w14:paraId="2AB7DB36" w14:textId="338BB523" w:rsidR="00EB44CE" w:rsidRPr="00327137" w:rsidRDefault="004757AD" w:rsidP="004757AD">
      <w:pPr>
        <w:pStyle w:val="ListParagraph"/>
        <w:numPr>
          <w:ilvl w:val="0"/>
          <w:numId w:val="39"/>
        </w:numPr>
        <w:rPr>
          <w:b/>
          <w:bCs/>
          <w:sz w:val="28"/>
          <w:szCs w:val="28"/>
        </w:rPr>
      </w:pPr>
      <w:r w:rsidRPr="00327137">
        <w:rPr>
          <w:color w:val="00B050"/>
          <w:sz w:val="28"/>
          <w:szCs w:val="28"/>
        </w:rPr>
        <w:t xml:space="preserve">2 points </w:t>
      </w:r>
      <w:r w:rsidR="00A14186" w:rsidRPr="00327137">
        <w:rPr>
          <w:sz w:val="28"/>
          <w:szCs w:val="28"/>
        </w:rPr>
        <w:t>– valid foot technique to hogu</w:t>
      </w:r>
    </w:p>
    <w:p w14:paraId="46B9DABB" w14:textId="7613A38D" w:rsidR="00A14186" w:rsidRPr="00327137" w:rsidRDefault="00A14186" w:rsidP="004757AD">
      <w:pPr>
        <w:pStyle w:val="ListParagraph"/>
        <w:numPr>
          <w:ilvl w:val="0"/>
          <w:numId w:val="39"/>
        </w:numPr>
        <w:rPr>
          <w:b/>
          <w:bCs/>
          <w:sz w:val="28"/>
          <w:szCs w:val="28"/>
        </w:rPr>
      </w:pPr>
      <w:r w:rsidRPr="00327137">
        <w:rPr>
          <w:color w:val="00B050"/>
          <w:sz w:val="28"/>
          <w:szCs w:val="28"/>
        </w:rPr>
        <w:t xml:space="preserve">3 points </w:t>
      </w:r>
      <w:r w:rsidRPr="00327137">
        <w:rPr>
          <w:sz w:val="28"/>
          <w:szCs w:val="28"/>
        </w:rPr>
        <w:t>– valid turning foot technique to hogu (e.g turning back kick)</w:t>
      </w:r>
    </w:p>
    <w:p w14:paraId="071F6D68" w14:textId="7B552428" w:rsidR="00A14186" w:rsidRPr="00327137" w:rsidRDefault="00A14186" w:rsidP="004757AD">
      <w:pPr>
        <w:pStyle w:val="ListParagraph"/>
        <w:numPr>
          <w:ilvl w:val="0"/>
          <w:numId w:val="39"/>
        </w:numPr>
        <w:rPr>
          <w:b/>
          <w:bCs/>
          <w:sz w:val="28"/>
          <w:szCs w:val="28"/>
        </w:rPr>
      </w:pPr>
      <w:r w:rsidRPr="00327137">
        <w:rPr>
          <w:color w:val="00B050"/>
          <w:sz w:val="28"/>
          <w:szCs w:val="28"/>
        </w:rPr>
        <w:t xml:space="preserve">4 points </w:t>
      </w:r>
      <w:r w:rsidRPr="00327137">
        <w:rPr>
          <w:sz w:val="28"/>
          <w:szCs w:val="28"/>
        </w:rPr>
        <w:t>– valid spinning foot technique to hogu (e.g. 360 roundhouse kick)</w:t>
      </w:r>
    </w:p>
    <w:p w14:paraId="7BC70AB5" w14:textId="77777777" w:rsidR="00A14186" w:rsidRPr="00327137" w:rsidRDefault="00A14186" w:rsidP="00A14186">
      <w:pPr>
        <w:pStyle w:val="ListParagraph"/>
        <w:rPr>
          <w:b/>
          <w:bCs/>
          <w:sz w:val="28"/>
          <w:szCs w:val="28"/>
        </w:rPr>
      </w:pPr>
    </w:p>
    <w:p w14:paraId="507584F0" w14:textId="1C65A58D" w:rsidR="00A14186" w:rsidRPr="00327137" w:rsidRDefault="00A14186" w:rsidP="00A14186">
      <w:pPr>
        <w:pStyle w:val="ListParagraph"/>
        <w:numPr>
          <w:ilvl w:val="0"/>
          <w:numId w:val="39"/>
        </w:numPr>
        <w:rPr>
          <w:b/>
          <w:bCs/>
          <w:sz w:val="28"/>
          <w:szCs w:val="28"/>
        </w:rPr>
      </w:pPr>
      <w:r w:rsidRPr="00327137">
        <w:rPr>
          <w:sz w:val="28"/>
          <w:szCs w:val="28"/>
        </w:rPr>
        <w:t xml:space="preserve">Punches are permitted to the body, but </w:t>
      </w:r>
      <w:r w:rsidRPr="00327137">
        <w:rPr>
          <w:b/>
          <w:bCs/>
          <w:color w:val="EE0000"/>
          <w:sz w:val="28"/>
          <w:szCs w:val="28"/>
        </w:rPr>
        <w:t>do not</w:t>
      </w:r>
      <w:r w:rsidRPr="00327137">
        <w:rPr>
          <w:color w:val="EE0000"/>
          <w:sz w:val="28"/>
          <w:szCs w:val="28"/>
        </w:rPr>
        <w:t xml:space="preserve"> </w:t>
      </w:r>
      <w:r w:rsidRPr="00327137">
        <w:rPr>
          <w:sz w:val="28"/>
          <w:szCs w:val="28"/>
        </w:rPr>
        <w:t>score.</w:t>
      </w:r>
    </w:p>
    <w:p w14:paraId="6E554C84" w14:textId="05F6D4E2" w:rsidR="00A14186" w:rsidRPr="00327137" w:rsidRDefault="00A14186" w:rsidP="00A14186">
      <w:pPr>
        <w:pStyle w:val="ListParagraph"/>
        <w:numPr>
          <w:ilvl w:val="0"/>
          <w:numId w:val="39"/>
        </w:numPr>
        <w:rPr>
          <w:b/>
          <w:bCs/>
          <w:sz w:val="28"/>
          <w:szCs w:val="28"/>
        </w:rPr>
      </w:pPr>
      <w:r w:rsidRPr="00327137">
        <w:rPr>
          <w:sz w:val="28"/>
          <w:szCs w:val="28"/>
        </w:rPr>
        <w:t xml:space="preserve">Any contact to the head (area above the collar bone) is </w:t>
      </w:r>
      <w:r w:rsidRPr="00327137">
        <w:rPr>
          <w:b/>
          <w:bCs/>
          <w:color w:val="EE0000"/>
          <w:sz w:val="28"/>
          <w:szCs w:val="28"/>
        </w:rPr>
        <w:t>not</w:t>
      </w:r>
      <w:r w:rsidRPr="00327137">
        <w:rPr>
          <w:sz w:val="28"/>
          <w:szCs w:val="28"/>
        </w:rPr>
        <w:t xml:space="preserve"> permitted.</w:t>
      </w:r>
    </w:p>
    <w:p w14:paraId="04B169A2" w14:textId="77777777" w:rsidR="00A14186" w:rsidRPr="00327137" w:rsidRDefault="00A14186" w:rsidP="00A14186">
      <w:pPr>
        <w:rPr>
          <w:b/>
          <w:bCs/>
          <w:sz w:val="24"/>
          <w:szCs w:val="24"/>
        </w:rPr>
      </w:pPr>
    </w:p>
    <w:p w14:paraId="7F004296" w14:textId="5191B480" w:rsidR="00A14186" w:rsidRPr="00327137" w:rsidRDefault="00A14186" w:rsidP="00A14186">
      <w:pPr>
        <w:rPr>
          <w:b/>
          <w:bCs/>
          <w:sz w:val="24"/>
          <w:szCs w:val="24"/>
        </w:rPr>
      </w:pPr>
      <w:r w:rsidRPr="00327137">
        <w:rPr>
          <w:b/>
          <w:bCs/>
          <w:sz w:val="24"/>
          <w:szCs w:val="24"/>
        </w:rPr>
        <w:t>Article 15</w:t>
      </w:r>
      <w:r w:rsidR="00327137" w:rsidRPr="00327137">
        <w:rPr>
          <w:b/>
          <w:bCs/>
          <w:sz w:val="24"/>
          <w:szCs w:val="24"/>
        </w:rPr>
        <w:t>:</w:t>
      </w:r>
      <w:r w:rsidRPr="00327137">
        <w:rPr>
          <w:b/>
          <w:bCs/>
          <w:sz w:val="24"/>
          <w:szCs w:val="24"/>
        </w:rPr>
        <w:t xml:space="preserve"> Prohibited Acts, page 28 of World Para Taekwondo Competition Rules, May 2, 2023</w:t>
      </w:r>
    </w:p>
    <w:p w14:paraId="7394D196" w14:textId="43C38985" w:rsidR="00A14186" w:rsidRPr="00327137" w:rsidRDefault="00A14186" w:rsidP="00A14186">
      <w:pPr>
        <w:autoSpaceDE w:val="0"/>
        <w:autoSpaceDN w:val="0"/>
        <w:adjustRightInd w:val="0"/>
        <w:spacing w:after="0" w:line="240" w:lineRule="auto"/>
        <w:rPr>
          <w:rFonts w:cstheme="minorHAnsi"/>
          <w:i/>
          <w:iCs/>
          <w:color w:val="EE0000"/>
          <w:sz w:val="24"/>
          <w:szCs w:val="24"/>
        </w:rPr>
      </w:pPr>
      <w:r w:rsidRPr="00327137">
        <w:rPr>
          <w:rFonts w:cstheme="minorHAnsi"/>
          <w:i/>
          <w:iCs/>
          <w:color w:val="EE0000"/>
          <w:sz w:val="24"/>
          <w:szCs w:val="24"/>
        </w:rPr>
        <w:t>15.4.9 Dangerous play</w:t>
      </w:r>
    </w:p>
    <w:p w14:paraId="1BE102FF" w14:textId="77777777" w:rsidR="00A14186" w:rsidRPr="00327137" w:rsidRDefault="00A14186" w:rsidP="00A14186">
      <w:pPr>
        <w:autoSpaceDE w:val="0"/>
        <w:autoSpaceDN w:val="0"/>
        <w:adjustRightInd w:val="0"/>
        <w:spacing w:after="0" w:line="240" w:lineRule="auto"/>
        <w:rPr>
          <w:rFonts w:cstheme="minorHAnsi"/>
          <w:i/>
          <w:iCs/>
          <w:sz w:val="24"/>
          <w:szCs w:val="24"/>
        </w:rPr>
      </w:pPr>
    </w:p>
    <w:p w14:paraId="0C7D796E" w14:textId="77777777" w:rsidR="00B24313" w:rsidRPr="00327137" w:rsidRDefault="00A14186" w:rsidP="00A14186">
      <w:pPr>
        <w:autoSpaceDE w:val="0"/>
        <w:autoSpaceDN w:val="0"/>
        <w:adjustRightInd w:val="0"/>
        <w:spacing w:after="0" w:line="240" w:lineRule="auto"/>
        <w:rPr>
          <w:rFonts w:cstheme="minorHAnsi"/>
          <w:i/>
          <w:iCs/>
          <w:sz w:val="24"/>
          <w:szCs w:val="24"/>
        </w:rPr>
      </w:pPr>
      <w:r w:rsidRPr="00327137">
        <w:rPr>
          <w:rFonts w:cstheme="minorHAnsi"/>
          <w:i/>
          <w:iCs/>
          <w:sz w:val="24"/>
          <w:szCs w:val="24"/>
        </w:rPr>
        <w:t>Dangerous play includes hitting the opponent's head with the hand (fist), arm, elbow or any part of</w:t>
      </w:r>
      <w:r w:rsidRPr="00327137">
        <w:rPr>
          <w:rFonts w:cstheme="minorHAnsi"/>
          <w:i/>
          <w:iCs/>
          <w:sz w:val="24"/>
          <w:szCs w:val="24"/>
        </w:rPr>
        <w:t xml:space="preserve"> </w:t>
      </w:r>
      <w:r w:rsidRPr="00327137">
        <w:rPr>
          <w:rFonts w:cstheme="minorHAnsi"/>
          <w:i/>
          <w:iCs/>
          <w:sz w:val="24"/>
          <w:szCs w:val="24"/>
        </w:rPr>
        <w:t xml:space="preserve">the body including the permitted techniques listed in Article 12.1. </w:t>
      </w:r>
    </w:p>
    <w:p w14:paraId="7F899571" w14:textId="77777777" w:rsidR="00B24313" w:rsidRPr="00327137" w:rsidRDefault="00B24313" w:rsidP="00A14186">
      <w:pPr>
        <w:autoSpaceDE w:val="0"/>
        <w:autoSpaceDN w:val="0"/>
        <w:adjustRightInd w:val="0"/>
        <w:spacing w:after="0" w:line="240" w:lineRule="auto"/>
        <w:rPr>
          <w:rFonts w:cstheme="minorHAnsi"/>
          <w:i/>
          <w:iCs/>
          <w:sz w:val="24"/>
          <w:szCs w:val="24"/>
        </w:rPr>
      </w:pPr>
    </w:p>
    <w:p w14:paraId="2B05B87F" w14:textId="44A81710" w:rsidR="00A14186" w:rsidRPr="00327137" w:rsidRDefault="00A14186" w:rsidP="00A14186">
      <w:pPr>
        <w:autoSpaceDE w:val="0"/>
        <w:autoSpaceDN w:val="0"/>
        <w:adjustRightInd w:val="0"/>
        <w:spacing w:after="0" w:line="240" w:lineRule="auto"/>
        <w:rPr>
          <w:rFonts w:cstheme="minorHAnsi"/>
          <w:i/>
          <w:iCs/>
          <w:sz w:val="24"/>
          <w:szCs w:val="24"/>
        </w:rPr>
      </w:pPr>
      <w:r w:rsidRPr="00327137">
        <w:rPr>
          <w:rFonts w:cstheme="minorHAnsi"/>
          <w:i/>
          <w:iCs/>
          <w:sz w:val="24"/>
          <w:szCs w:val="24"/>
        </w:rPr>
        <w:t>Unintentional/Accidental</w:t>
      </w:r>
      <w:r w:rsidRPr="00327137">
        <w:rPr>
          <w:rFonts w:cstheme="minorHAnsi"/>
          <w:i/>
          <w:iCs/>
          <w:sz w:val="24"/>
          <w:szCs w:val="24"/>
        </w:rPr>
        <w:t xml:space="preserve"> </w:t>
      </w:r>
      <w:r w:rsidRPr="00327137">
        <w:rPr>
          <w:rFonts w:cstheme="minorHAnsi"/>
          <w:i/>
          <w:iCs/>
          <w:sz w:val="24"/>
          <w:szCs w:val="24"/>
        </w:rPr>
        <w:t>Dangerous play shall be penalized by "Gam-jeom". Repeated unintentional/accidental dangerous</w:t>
      </w:r>
      <w:r w:rsidRPr="00327137">
        <w:rPr>
          <w:rFonts w:cstheme="minorHAnsi"/>
          <w:i/>
          <w:iCs/>
          <w:sz w:val="24"/>
          <w:szCs w:val="24"/>
        </w:rPr>
        <w:t xml:space="preserve"> </w:t>
      </w:r>
      <w:r w:rsidRPr="00327137">
        <w:rPr>
          <w:rFonts w:cstheme="minorHAnsi"/>
          <w:i/>
          <w:iCs/>
          <w:sz w:val="24"/>
          <w:szCs w:val="24"/>
        </w:rPr>
        <w:t>play, three (3) times, shall lead to the athlete being disqualified (DSQ).</w:t>
      </w:r>
      <w:r w:rsidRPr="00327137">
        <w:rPr>
          <w:rFonts w:cstheme="minorHAnsi"/>
          <w:i/>
          <w:iCs/>
          <w:sz w:val="24"/>
          <w:szCs w:val="24"/>
        </w:rPr>
        <w:t xml:space="preserve"> </w:t>
      </w:r>
    </w:p>
    <w:p w14:paraId="1E0B47F4" w14:textId="77777777" w:rsidR="00A14186" w:rsidRPr="00327137" w:rsidRDefault="00A14186" w:rsidP="00A14186">
      <w:pPr>
        <w:autoSpaceDE w:val="0"/>
        <w:autoSpaceDN w:val="0"/>
        <w:adjustRightInd w:val="0"/>
        <w:spacing w:after="0" w:line="240" w:lineRule="auto"/>
        <w:rPr>
          <w:rFonts w:cstheme="minorHAnsi"/>
          <w:i/>
          <w:iCs/>
          <w:sz w:val="24"/>
          <w:szCs w:val="24"/>
        </w:rPr>
      </w:pPr>
    </w:p>
    <w:p w14:paraId="6FED382A" w14:textId="51639750" w:rsidR="00A14186" w:rsidRPr="00327137" w:rsidRDefault="00A14186" w:rsidP="00A14186">
      <w:pPr>
        <w:autoSpaceDE w:val="0"/>
        <w:autoSpaceDN w:val="0"/>
        <w:adjustRightInd w:val="0"/>
        <w:spacing w:after="0" w:line="240" w:lineRule="auto"/>
        <w:rPr>
          <w:rFonts w:cstheme="minorHAnsi"/>
          <w:i/>
          <w:iCs/>
          <w:sz w:val="24"/>
          <w:szCs w:val="24"/>
        </w:rPr>
      </w:pPr>
      <w:r w:rsidRPr="00327137">
        <w:rPr>
          <w:rFonts w:cstheme="minorHAnsi"/>
          <w:i/>
          <w:iCs/>
          <w:sz w:val="24"/>
          <w:szCs w:val="24"/>
        </w:rPr>
        <w:t>Dangerous play due to unsafe play from the opponent cannot be penalized by this article. In the case</w:t>
      </w:r>
      <w:r w:rsidRPr="00327137">
        <w:rPr>
          <w:rFonts w:cstheme="minorHAnsi"/>
          <w:i/>
          <w:iCs/>
          <w:sz w:val="24"/>
          <w:szCs w:val="24"/>
        </w:rPr>
        <w:t xml:space="preserve"> </w:t>
      </w:r>
      <w:r w:rsidRPr="00327137">
        <w:rPr>
          <w:rFonts w:cstheme="minorHAnsi"/>
          <w:i/>
          <w:iCs/>
          <w:sz w:val="24"/>
          <w:szCs w:val="24"/>
        </w:rPr>
        <w:t>of a hit to the head the Referee shall immediately suspend the contest in accordance with article 21.</w:t>
      </w:r>
      <w:r w:rsidRPr="00327137">
        <w:rPr>
          <w:rFonts w:cstheme="minorHAnsi"/>
          <w:i/>
          <w:iCs/>
          <w:sz w:val="24"/>
          <w:szCs w:val="24"/>
        </w:rPr>
        <w:t xml:space="preserve"> </w:t>
      </w:r>
      <w:r w:rsidRPr="00327137">
        <w:rPr>
          <w:rFonts w:cstheme="minorHAnsi"/>
          <w:i/>
          <w:iCs/>
          <w:sz w:val="24"/>
          <w:szCs w:val="24"/>
        </w:rPr>
        <w:t>In the case an athlete</w:t>
      </w:r>
      <w:r w:rsidRPr="00327137">
        <w:rPr>
          <w:rFonts w:cstheme="minorHAnsi"/>
          <w:i/>
          <w:iCs/>
          <w:sz w:val="24"/>
          <w:szCs w:val="24"/>
        </w:rPr>
        <w:t xml:space="preserve"> </w:t>
      </w:r>
      <w:r w:rsidRPr="00327137">
        <w:rPr>
          <w:rFonts w:cstheme="minorHAnsi"/>
          <w:i/>
          <w:iCs/>
          <w:sz w:val="24"/>
          <w:szCs w:val="24"/>
        </w:rPr>
        <w:t>intentionally commits Dangerous play resulting in a hit to the head the referee</w:t>
      </w:r>
      <w:r w:rsidRPr="00327137">
        <w:rPr>
          <w:rFonts w:cstheme="minorHAnsi"/>
          <w:i/>
          <w:iCs/>
          <w:sz w:val="24"/>
          <w:szCs w:val="24"/>
        </w:rPr>
        <w:t xml:space="preserve"> </w:t>
      </w:r>
      <w:r w:rsidRPr="00327137">
        <w:rPr>
          <w:rFonts w:cstheme="minorHAnsi"/>
          <w:i/>
          <w:iCs/>
          <w:sz w:val="24"/>
          <w:szCs w:val="24"/>
        </w:rPr>
        <w:t>shall ask for a video replay of the situation and then decide if the situation was intentional or</w:t>
      </w:r>
      <w:r w:rsidRPr="00327137">
        <w:rPr>
          <w:rFonts w:cstheme="minorHAnsi"/>
          <w:i/>
          <w:iCs/>
          <w:sz w:val="24"/>
          <w:szCs w:val="24"/>
        </w:rPr>
        <w:t xml:space="preserve"> </w:t>
      </w:r>
      <w:r w:rsidRPr="00327137">
        <w:rPr>
          <w:rFonts w:cstheme="minorHAnsi"/>
          <w:i/>
          <w:iCs/>
          <w:sz w:val="24"/>
          <w:szCs w:val="24"/>
        </w:rPr>
        <w:t>unintentional/accidental.</w:t>
      </w:r>
    </w:p>
    <w:p w14:paraId="386C6AB0" w14:textId="77777777" w:rsidR="00A14186" w:rsidRPr="00327137" w:rsidRDefault="00A14186" w:rsidP="00A14186">
      <w:pPr>
        <w:autoSpaceDE w:val="0"/>
        <w:autoSpaceDN w:val="0"/>
        <w:adjustRightInd w:val="0"/>
        <w:spacing w:after="0" w:line="240" w:lineRule="auto"/>
        <w:rPr>
          <w:rFonts w:cstheme="minorHAnsi"/>
          <w:i/>
          <w:iCs/>
          <w:sz w:val="24"/>
          <w:szCs w:val="24"/>
        </w:rPr>
      </w:pPr>
    </w:p>
    <w:p w14:paraId="4DFD2C13" w14:textId="5C37034A" w:rsidR="00B24313" w:rsidRPr="00327137" w:rsidRDefault="00A14186" w:rsidP="00A14186">
      <w:pPr>
        <w:autoSpaceDE w:val="0"/>
        <w:autoSpaceDN w:val="0"/>
        <w:adjustRightInd w:val="0"/>
        <w:spacing w:after="0" w:line="240" w:lineRule="auto"/>
        <w:rPr>
          <w:rFonts w:cstheme="minorHAnsi"/>
          <w:i/>
          <w:iCs/>
          <w:color w:val="EE0000"/>
          <w:sz w:val="24"/>
          <w:szCs w:val="24"/>
        </w:rPr>
      </w:pPr>
      <w:r w:rsidRPr="00327137">
        <w:rPr>
          <w:rFonts w:cstheme="minorHAnsi"/>
          <w:i/>
          <w:iCs/>
          <w:color w:val="EE0000"/>
          <w:sz w:val="24"/>
          <w:szCs w:val="24"/>
        </w:rPr>
        <w:t>Unintentional/Accidental Dangerous play is defined as:</w:t>
      </w:r>
    </w:p>
    <w:p w14:paraId="1990548E" w14:textId="38947063" w:rsidR="00A14186" w:rsidRPr="00327137" w:rsidRDefault="00A14186" w:rsidP="00A14186">
      <w:pPr>
        <w:autoSpaceDE w:val="0"/>
        <w:autoSpaceDN w:val="0"/>
        <w:adjustRightInd w:val="0"/>
        <w:spacing w:after="0" w:line="240" w:lineRule="auto"/>
        <w:rPr>
          <w:rFonts w:cstheme="minorHAnsi"/>
          <w:i/>
          <w:iCs/>
          <w:sz w:val="24"/>
          <w:szCs w:val="24"/>
        </w:rPr>
      </w:pPr>
      <w:r w:rsidRPr="00327137">
        <w:rPr>
          <w:rFonts w:cstheme="minorHAnsi"/>
          <w:i/>
          <w:iCs/>
          <w:sz w:val="24"/>
          <w:szCs w:val="24"/>
        </w:rPr>
        <w:t>- Hitting the hogu, shoulder etc. and technique slides up to hit the head due to the motion of</w:t>
      </w:r>
      <w:r w:rsidRPr="00327137">
        <w:rPr>
          <w:rFonts w:cstheme="minorHAnsi"/>
          <w:i/>
          <w:iCs/>
          <w:sz w:val="24"/>
          <w:szCs w:val="24"/>
        </w:rPr>
        <w:t xml:space="preserve"> </w:t>
      </w:r>
      <w:r w:rsidRPr="00327137">
        <w:rPr>
          <w:rFonts w:cstheme="minorHAnsi"/>
          <w:i/>
          <w:iCs/>
          <w:sz w:val="24"/>
          <w:szCs w:val="24"/>
        </w:rPr>
        <w:t>the opponent.</w:t>
      </w:r>
    </w:p>
    <w:p w14:paraId="3686E6E2" w14:textId="77777777" w:rsidR="00A14186" w:rsidRPr="00327137" w:rsidRDefault="00A14186" w:rsidP="00A14186">
      <w:pPr>
        <w:autoSpaceDE w:val="0"/>
        <w:autoSpaceDN w:val="0"/>
        <w:adjustRightInd w:val="0"/>
        <w:spacing w:after="0" w:line="240" w:lineRule="auto"/>
        <w:rPr>
          <w:rFonts w:cstheme="minorHAnsi"/>
          <w:i/>
          <w:iCs/>
          <w:sz w:val="24"/>
          <w:szCs w:val="24"/>
        </w:rPr>
      </w:pPr>
    </w:p>
    <w:p w14:paraId="3F80AA31" w14:textId="458615CF" w:rsidR="00B24313" w:rsidRPr="00327137" w:rsidRDefault="00A14186" w:rsidP="00A14186">
      <w:pPr>
        <w:autoSpaceDE w:val="0"/>
        <w:autoSpaceDN w:val="0"/>
        <w:adjustRightInd w:val="0"/>
        <w:spacing w:after="0" w:line="240" w:lineRule="auto"/>
        <w:rPr>
          <w:rFonts w:cstheme="minorHAnsi"/>
          <w:i/>
          <w:iCs/>
          <w:color w:val="EE0000"/>
          <w:sz w:val="24"/>
          <w:szCs w:val="24"/>
        </w:rPr>
      </w:pPr>
      <w:r w:rsidRPr="00327137">
        <w:rPr>
          <w:rFonts w:cstheme="minorHAnsi"/>
          <w:i/>
          <w:iCs/>
          <w:color w:val="EE0000"/>
          <w:sz w:val="24"/>
          <w:szCs w:val="24"/>
        </w:rPr>
        <w:t>Intentional Dangerous play is defined as:</w:t>
      </w:r>
    </w:p>
    <w:p w14:paraId="52970597" w14:textId="77777777" w:rsidR="00A14186" w:rsidRPr="00327137" w:rsidRDefault="00A14186" w:rsidP="00A14186">
      <w:pPr>
        <w:autoSpaceDE w:val="0"/>
        <w:autoSpaceDN w:val="0"/>
        <w:adjustRightInd w:val="0"/>
        <w:spacing w:after="0" w:line="240" w:lineRule="auto"/>
        <w:rPr>
          <w:rFonts w:cstheme="minorHAnsi"/>
          <w:i/>
          <w:iCs/>
          <w:sz w:val="24"/>
          <w:szCs w:val="24"/>
        </w:rPr>
      </w:pPr>
      <w:r w:rsidRPr="00327137">
        <w:rPr>
          <w:rFonts w:cstheme="minorHAnsi"/>
          <w:i/>
          <w:iCs/>
          <w:sz w:val="24"/>
          <w:szCs w:val="24"/>
        </w:rPr>
        <w:t>- Clearly shown that athlete is aiming for and hitting the head with their technique</w:t>
      </w:r>
    </w:p>
    <w:p w14:paraId="06BE4DB9" w14:textId="77777777" w:rsidR="00A14186" w:rsidRPr="00327137" w:rsidRDefault="00A14186" w:rsidP="00A14186">
      <w:pPr>
        <w:autoSpaceDE w:val="0"/>
        <w:autoSpaceDN w:val="0"/>
        <w:adjustRightInd w:val="0"/>
        <w:spacing w:after="0" w:line="240" w:lineRule="auto"/>
        <w:rPr>
          <w:rFonts w:cstheme="minorHAnsi"/>
          <w:i/>
          <w:iCs/>
          <w:sz w:val="24"/>
          <w:szCs w:val="24"/>
        </w:rPr>
      </w:pPr>
      <w:r w:rsidRPr="00327137">
        <w:rPr>
          <w:rFonts w:cstheme="minorHAnsi"/>
          <w:i/>
          <w:iCs/>
          <w:sz w:val="24"/>
          <w:szCs w:val="24"/>
        </w:rPr>
        <w:t>- Turning and spinning techniques hitting the head directly</w:t>
      </w:r>
    </w:p>
    <w:p w14:paraId="4DB859D8" w14:textId="77777777" w:rsidR="00A14186" w:rsidRPr="00327137" w:rsidRDefault="00A14186" w:rsidP="00A14186">
      <w:pPr>
        <w:autoSpaceDE w:val="0"/>
        <w:autoSpaceDN w:val="0"/>
        <w:adjustRightInd w:val="0"/>
        <w:spacing w:after="0" w:line="240" w:lineRule="auto"/>
        <w:rPr>
          <w:rFonts w:cstheme="minorHAnsi"/>
          <w:i/>
          <w:iCs/>
          <w:sz w:val="24"/>
          <w:szCs w:val="24"/>
        </w:rPr>
      </w:pPr>
      <w:r w:rsidRPr="00327137">
        <w:rPr>
          <w:rFonts w:cstheme="minorHAnsi"/>
          <w:i/>
          <w:iCs/>
          <w:sz w:val="24"/>
          <w:szCs w:val="24"/>
        </w:rPr>
        <w:t>- Intentional Dangerous play shall be followed by “Gam-jeom” penalty and yellow card</w:t>
      </w:r>
    </w:p>
    <w:p w14:paraId="34041C36" w14:textId="6615100E" w:rsidR="00A14186" w:rsidRPr="00327137" w:rsidRDefault="00A14186" w:rsidP="00A14186">
      <w:pPr>
        <w:autoSpaceDE w:val="0"/>
        <w:autoSpaceDN w:val="0"/>
        <w:adjustRightInd w:val="0"/>
        <w:spacing w:after="0" w:line="240" w:lineRule="auto"/>
        <w:rPr>
          <w:rFonts w:cstheme="minorHAnsi"/>
          <w:i/>
          <w:iCs/>
          <w:sz w:val="24"/>
          <w:szCs w:val="24"/>
        </w:rPr>
      </w:pPr>
      <w:r w:rsidRPr="00327137">
        <w:rPr>
          <w:rFonts w:cstheme="minorHAnsi"/>
          <w:i/>
          <w:iCs/>
          <w:sz w:val="24"/>
          <w:szCs w:val="24"/>
        </w:rPr>
        <w:t>- In the case the opponent cannot continue following Doctor’s decision the contestant who</w:t>
      </w:r>
      <w:r w:rsidRPr="00327137">
        <w:rPr>
          <w:rFonts w:cstheme="minorHAnsi"/>
          <w:i/>
          <w:iCs/>
          <w:sz w:val="24"/>
          <w:szCs w:val="24"/>
        </w:rPr>
        <w:t xml:space="preserve"> </w:t>
      </w:r>
      <w:r w:rsidRPr="00327137">
        <w:rPr>
          <w:rFonts w:cstheme="minorHAnsi"/>
          <w:i/>
          <w:iCs/>
          <w:sz w:val="24"/>
          <w:szCs w:val="24"/>
        </w:rPr>
        <w:t>committed Dangerous play will be disqualified (DSQ)</w:t>
      </w:r>
      <w:r w:rsidR="00B24313" w:rsidRPr="00327137">
        <w:rPr>
          <w:rFonts w:cstheme="minorHAnsi"/>
          <w:i/>
          <w:iCs/>
          <w:sz w:val="24"/>
          <w:szCs w:val="24"/>
        </w:rPr>
        <w:t>.</w:t>
      </w:r>
    </w:p>
    <w:p w14:paraId="3359EC47" w14:textId="77777777" w:rsidR="00A14186" w:rsidRPr="00327137" w:rsidRDefault="00A14186" w:rsidP="00A14186">
      <w:pPr>
        <w:autoSpaceDE w:val="0"/>
        <w:autoSpaceDN w:val="0"/>
        <w:adjustRightInd w:val="0"/>
        <w:spacing w:after="0" w:line="240" w:lineRule="auto"/>
        <w:rPr>
          <w:rFonts w:cstheme="minorHAnsi"/>
          <w:i/>
          <w:iCs/>
          <w:sz w:val="24"/>
          <w:szCs w:val="24"/>
        </w:rPr>
      </w:pPr>
    </w:p>
    <w:p w14:paraId="3B80F593" w14:textId="77777777" w:rsidR="00B24313" w:rsidRPr="00327137" w:rsidRDefault="00B24313" w:rsidP="00A14186">
      <w:pPr>
        <w:autoSpaceDE w:val="0"/>
        <w:autoSpaceDN w:val="0"/>
        <w:adjustRightInd w:val="0"/>
        <w:spacing w:after="0" w:line="240" w:lineRule="auto"/>
        <w:rPr>
          <w:rFonts w:cstheme="minorHAnsi"/>
          <w:i/>
          <w:iCs/>
          <w:sz w:val="24"/>
          <w:szCs w:val="24"/>
        </w:rPr>
      </w:pPr>
    </w:p>
    <w:p w14:paraId="0621D7CD" w14:textId="77777777" w:rsidR="00B24313" w:rsidRPr="00327137" w:rsidRDefault="00B24313" w:rsidP="00B24313">
      <w:pPr>
        <w:autoSpaceDE w:val="0"/>
        <w:autoSpaceDN w:val="0"/>
        <w:adjustRightInd w:val="0"/>
        <w:spacing w:after="0" w:line="240" w:lineRule="auto"/>
        <w:rPr>
          <w:rFonts w:cstheme="minorHAnsi"/>
          <w:i/>
          <w:iCs/>
          <w:color w:val="EE0000"/>
          <w:sz w:val="24"/>
          <w:szCs w:val="24"/>
        </w:rPr>
      </w:pPr>
      <w:r w:rsidRPr="00327137">
        <w:rPr>
          <w:rFonts w:cstheme="minorHAnsi"/>
          <w:i/>
          <w:iCs/>
          <w:color w:val="EE0000"/>
          <w:sz w:val="24"/>
          <w:szCs w:val="24"/>
        </w:rPr>
        <w:t>15.4.10 Unsafe play</w:t>
      </w:r>
    </w:p>
    <w:p w14:paraId="068EC416" w14:textId="77777777" w:rsidR="00B24313" w:rsidRPr="00327137" w:rsidRDefault="00B24313" w:rsidP="00B24313">
      <w:pPr>
        <w:autoSpaceDE w:val="0"/>
        <w:autoSpaceDN w:val="0"/>
        <w:adjustRightInd w:val="0"/>
        <w:spacing w:after="0" w:line="240" w:lineRule="auto"/>
        <w:rPr>
          <w:rFonts w:cstheme="minorHAnsi"/>
          <w:i/>
          <w:iCs/>
          <w:color w:val="EE0000"/>
          <w:sz w:val="24"/>
          <w:szCs w:val="24"/>
        </w:rPr>
      </w:pPr>
    </w:p>
    <w:p w14:paraId="512054C5" w14:textId="3D5F2D06" w:rsidR="00A14186" w:rsidRPr="00327137" w:rsidRDefault="00B24313" w:rsidP="00B24313">
      <w:pPr>
        <w:autoSpaceDE w:val="0"/>
        <w:autoSpaceDN w:val="0"/>
        <w:adjustRightInd w:val="0"/>
        <w:spacing w:after="0" w:line="240" w:lineRule="auto"/>
        <w:rPr>
          <w:rFonts w:cstheme="minorHAnsi"/>
          <w:i/>
          <w:iCs/>
          <w:sz w:val="24"/>
          <w:szCs w:val="24"/>
        </w:rPr>
      </w:pPr>
      <w:r w:rsidRPr="00327137">
        <w:rPr>
          <w:rFonts w:cstheme="minorHAnsi"/>
          <w:i/>
          <w:iCs/>
          <w:sz w:val="24"/>
          <w:szCs w:val="24"/>
        </w:rPr>
        <w:t>Unsafe play occurs when an athlete intentionally or unintentionally takes a stance, avoids the</w:t>
      </w:r>
      <w:r w:rsidRPr="00327137">
        <w:rPr>
          <w:rFonts w:cstheme="minorHAnsi"/>
          <w:i/>
          <w:iCs/>
          <w:sz w:val="24"/>
          <w:szCs w:val="24"/>
        </w:rPr>
        <w:t xml:space="preserve"> </w:t>
      </w:r>
      <w:r w:rsidRPr="00327137">
        <w:rPr>
          <w:rFonts w:cstheme="minorHAnsi"/>
          <w:i/>
          <w:iCs/>
          <w:sz w:val="24"/>
          <w:szCs w:val="24"/>
        </w:rPr>
        <w:t>opponent’s techniques or plays with a game tactic where the head becomes a target and increases</w:t>
      </w:r>
      <w:r w:rsidRPr="00327137">
        <w:rPr>
          <w:rFonts w:cstheme="minorHAnsi"/>
          <w:i/>
          <w:iCs/>
          <w:sz w:val="24"/>
          <w:szCs w:val="24"/>
        </w:rPr>
        <w:t xml:space="preserve"> </w:t>
      </w:r>
      <w:r w:rsidRPr="00327137">
        <w:rPr>
          <w:rFonts w:cstheme="minorHAnsi"/>
          <w:i/>
          <w:iCs/>
          <w:sz w:val="24"/>
          <w:szCs w:val="24"/>
        </w:rPr>
        <w:t>the risk to be hit to the head. Blocking a technique in a way so it hits the athlete’s head is also</w:t>
      </w:r>
      <w:r w:rsidRPr="00327137">
        <w:rPr>
          <w:rFonts w:cstheme="minorHAnsi"/>
          <w:i/>
          <w:iCs/>
          <w:sz w:val="24"/>
          <w:szCs w:val="24"/>
        </w:rPr>
        <w:t xml:space="preserve"> </w:t>
      </w:r>
      <w:r w:rsidRPr="00327137">
        <w:rPr>
          <w:rFonts w:cstheme="minorHAnsi"/>
          <w:i/>
          <w:iCs/>
          <w:sz w:val="24"/>
          <w:szCs w:val="24"/>
        </w:rPr>
        <w:t>considered unsafe play. When there is a hit to the head the Referee shall ask for IVR to determine if</w:t>
      </w:r>
      <w:r w:rsidRPr="00327137">
        <w:rPr>
          <w:rFonts w:cstheme="minorHAnsi"/>
          <w:i/>
          <w:iCs/>
          <w:sz w:val="24"/>
          <w:szCs w:val="24"/>
        </w:rPr>
        <w:t xml:space="preserve"> </w:t>
      </w:r>
      <w:r w:rsidRPr="00327137">
        <w:rPr>
          <w:rFonts w:cstheme="minorHAnsi"/>
          <w:i/>
          <w:iCs/>
          <w:sz w:val="24"/>
          <w:szCs w:val="24"/>
        </w:rPr>
        <w:t>the situation concerns unsafe or dangerous play, if he or she is uncertain.</w:t>
      </w:r>
    </w:p>
    <w:p w14:paraId="5F32194E" w14:textId="77777777" w:rsidR="00EB44CE" w:rsidRPr="00327137" w:rsidRDefault="00EB44CE" w:rsidP="00EB44CE">
      <w:pPr>
        <w:rPr>
          <w:b/>
          <w:bCs/>
          <w:sz w:val="24"/>
          <w:szCs w:val="24"/>
          <w:highlight w:val="yellow"/>
        </w:rPr>
      </w:pPr>
    </w:p>
    <w:p w14:paraId="7D0747B1" w14:textId="2D09160C" w:rsidR="00327137" w:rsidRPr="00327137" w:rsidRDefault="00327137">
      <w:pPr>
        <w:rPr>
          <w:b/>
          <w:bCs/>
          <w:sz w:val="24"/>
          <w:szCs w:val="24"/>
          <w:highlight w:val="yellow"/>
        </w:rPr>
      </w:pPr>
      <w:r w:rsidRPr="00327137">
        <w:rPr>
          <w:b/>
          <w:bCs/>
          <w:sz w:val="24"/>
          <w:szCs w:val="24"/>
          <w:highlight w:val="yellow"/>
        </w:rPr>
        <w:br w:type="page"/>
      </w:r>
    </w:p>
    <w:p w14:paraId="3E9602A0" w14:textId="7DD4B16F" w:rsidR="00327137" w:rsidRDefault="00327137" w:rsidP="00327137">
      <w:pPr>
        <w:autoSpaceDE w:val="0"/>
        <w:autoSpaceDN w:val="0"/>
        <w:adjustRightInd w:val="0"/>
        <w:spacing w:after="0" w:line="240" w:lineRule="auto"/>
        <w:rPr>
          <w:rFonts w:cstheme="minorHAnsi"/>
          <w:b/>
          <w:bCs/>
          <w:sz w:val="24"/>
          <w:szCs w:val="24"/>
        </w:rPr>
      </w:pPr>
      <w:r w:rsidRPr="00327137">
        <w:rPr>
          <w:rFonts w:cstheme="minorHAnsi"/>
          <w:b/>
          <w:bCs/>
          <w:sz w:val="24"/>
          <w:szCs w:val="24"/>
        </w:rPr>
        <w:lastRenderedPageBreak/>
        <w:t>Article 20</w:t>
      </w:r>
      <w:r w:rsidR="0049796D">
        <w:rPr>
          <w:rFonts w:cstheme="minorHAnsi"/>
          <w:b/>
          <w:bCs/>
          <w:sz w:val="24"/>
          <w:szCs w:val="24"/>
        </w:rPr>
        <w:t>:</w:t>
      </w:r>
      <w:r w:rsidRPr="00327137">
        <w:rPr>
          <w:rFonts w:cstheme="minorHAnsi"/>
          <w:b/>
          <w:bCs/>
          <w:sz w:val="24"/>
          <w:szCs w:val="24"/>
        </w:rPr>
        <w:t xml:space="preserve"> </w:t>
      </w:r>
      <w:r w:rsidRPr="00327137">
        <w:rPr>
          <w:rFonts w:cstheme="minorHAnsi"/>
          <w:b/>
          <w:bCs/>
          <w:sz w:val="24"/>
          <w:szCs w:val="24"/>
        </w:rPr>
        <w:t>Procedure in the event of hit to the head</w:t>
      </w:r>
      <w:r w:rsidR="0049796D">
        <w:rPr>
          <w:rFonts w:cstheme="minorHAnsi"/>
          <w:b/>
          <w:bCs/>
          <w:sz w:val="24"/>
          <w:szCs w:val="24"/>
        </w:rPr>
        <w:t xml:space="preserve">, </w:t>
      </w:r>
      <w:r w:rsidRPr="00327137">
        <w:rPr>
          <w:rFonts w:cstheme="minorHAnsi"/>
          <w:b/>
          <w:bCs/>
          <w:sz w:val="24"/>
          <w:szCs w:val="24"/>
        </w:rPr>
        <w:t xml:space="preserve">page </w:t>
      </w:r>
      <w:r w:rsidRPr="00327137">
        <w:rPr>
          <w:rFonts w:cstheme="minorHAnsi"/>
          <w:b/>
          <w:bCs/>
          <w:sz w:val="24"/>
          <w:szCs w:val="24"/>
        </w:rPr>
        <w:t>46</w:t>
      </w:r>
      <w:r w:rsidRPr="00327137">
        <w:rPr>
          <w:rFonts w:cstheme="minorHAnsi"/>
          <w:b/>
          <w:bCs/>
          <w:sz w:val="24"/>
          <w:szCs w:val="24"/>
        </w:rPr>
        <w:t xml:space="preserve"> of World Para Taekwondo Competition Rules, May 2, 2023</w:t>
      </w:r>
    </w:p>
    <w:p w14:paraId="02C810EB" w14:textId="77777777" w:rsidR="00327137" w:rsidRPr="00327137" w:rsidRDefault="00327137" w:rsidP="00327137">
      <w:pPr>
        <w:autoSpaceDE w:val="0"/>
        <w:autoSpaceDN w:val="0"/>
        <w:adjustRightInd w:val="0"/>
        <w:spacing w:after="0" w:line="240" w:lineRule="auto"/>
        <w:rPr>
          <w:rFonts w:cstheme="minorHAnsi"/>
          <w:b/>
          <w:bCs/>
          <w:sz w:val="24"/>
          <w:szCs w:val="24"/>
        </w:rPr>
      </w:pPr>
    </w:p>
    <w:p w14:paraId="2F6C2B91" w14:textId="06DF8B2E" w:rsidR="00327137" w:rsidRPr="0049796D" w:rsidRDefault="00327137" w:rsidP="00327137">
      <w:pPr>
        <w:autoSpaceDE w:val="0"/>
        <w:autoSpaceDN w:val="0"/>
        <w:adjustRightInd w:val="0"/>
        <w:spacing w:after="0" w:line="240" w:lineRule="auto"/>
        <w:rPr>
          <w:rFonts w:cstheme="minorHAnsi"/>
          <w:i/>
          <w:iCs/>
          <w:sz w:val="24"/>
          <w:szCs w:val="24"/>
        </w:rPr>
      </w:pPr>
      <w:r w:rsidRPr="0049796D">
        <w:rPr>
          <w:rFonts w:cstheme="minorHAnsi"/>
          <w:i/>
          <w:iCs/>
          <w:sz w:val="24"/>
          <w:szCs w:val="24"/>
        </w:rPr>
        <w:t xml:space="preserve">In Para Taekwondo kyorugi all techniques to the head </w:t>
      </w:r>
      <w:r w:rsidR="0049796D" w:rsidRPr="0049796D">
        <w:rPr>
          <w:rFonts w:cstheme="minorHAnsi"/>
          <w:i/>
          <w:iCs/>
          <w:sz w:val="24"/>
          <w:szCs w:val="24"/>
        </w:rPr>
        <w:t>have</w:t>
      </w:r>
      <w:r w:rsidRPr="0049796D">
        <w:rPr>
          <w:rFonts w:cstheme="minorHAnsi"/>
          <w:i/>
          <w:iCs/>
          <w:sz w:val="24"/>
          <w:szCs w:val="24"/>
        </w:rPr>
        <w:t xml:space="preserve"> been prohibited to ensure the safety of</w:t>
      </w:r>
      <w:r w:rsidRPr="0049796D">
        <w:rPr>
          <w:rFonts w:cstheme="minorHAnsi"/>
          <w:i/>
          <w:iCs/>
          <w:sz w:val="24"/>
          <w:szCs w:val="24"/>
        </w:rPr>
        <w:t xml:space="preserve"> </w:t>
      </w:r>
      <w:r w:rsidRPr="0049796D">
        <w:rPr>
          <w:rFonts w:cstheme="minorHAnsi"/>
          <w:i/>
          <w:iCs/>
          <w:sz w:val="24"/>
          <w:szCs w:val="24"/>
        </w:rPr>
        <w:t>the athletes. Hit to the head is defined as hitting the head with the hand (fist), arm, elbow or any</w:t>
      </w:r>
      <w:r w:rsidRPr="0049796D">
        <w:rPr>
          <w:rFonts w:cstheme="minorHAnsi"/>
          <w:i/>
          <w:iCs/>
          <w:sz w:val="24"/>
          <w:szCs w:val="24"/>
        </w:rPr>
        <w:t xml:space="preserve"> </w:t>
      </w:r>
      <w:r w:rsidRPr="0049796D">
        <w:rPr>
          <w:rFonts w:cstheme="minorHAnsi"/>
          <w:i/>
          <w:iCs/>
          <w:sz w:val="24"/>
          <w:szCs w:val="24"/>
        </w:rPr>
        <w:t>part of the body including permitted techniques listed in Article 12.1.</w:t>
      </w:r>
    </w:p>
    <w:p w14:paraId="00DF86A1" w14:textId="77777777" w:rsidR="00327137" w:rsidRPr="0049796D" w:rsidRDefault="00327137" w:rsidP="00327137">
      <w:pPr>
        <w:autoSpaceDE w:val="0"/>
        <w:autoSpaceDN w:val="0"/>
        <w:adjustRightInd w:val="0"/>
        <w:spacing w:after="0" w:line="240" w:lineRule="auto"/>
        <w:rPr>
          <w:rFonts w:cstheme="minorHAnsi"/>
          <w:i/>
          <w:iCs/>
          <w:sz w:val="24"/>
          <w:szCs w:val="24"/>
        </w:rPr>
      </w:pPr>
    </w:p>
    <w:p w14:paraId="63D01D1C" w14:textId="77777777" w:rsidR="00327137" w:rsidRPr="0049796D" w:rsidRDefault="00327137" w:rsidP="00327137">
      <w:pPr>
        <w:autoSpaceDE w:val="0"/>
        <w:autoSpaceDN w:val="0"/>
        <w:adjustRightInd w:val="0"/>
        <w:spacing w:after="0" w:line="240" w:lineRule="auto"/>
        <w:rPr>
          <w:rFonts w:cstheme="minorHAnsi"/>
          <w:i/>
          <w:iCs/>
          <w:color w:val="EE0000"/>
          <w:sz w:val="24"/>
          <w:szCs w:val="24"/>
        </w:rPr>
      </w:pPr>
      <w:r w:rsidRPr="0049796D">
        <w:rPr>
          <w:rFonts w:cstheme="minorHAnsi"/>
          <w:i/>
          <w:iCs/>
          <w:color w:val="EE0000"/>
          <w:sz w:val="24"/>
          <w:szCs w:val="24"/>
        </w:rPr>
        <w:t>20.1 Procedure in the case of Hit to the Head</w:t>
      </w:r>
    </w:p>
    <w:p w14:paraId="1C6CE843" w14:textId="77777777" w:rsidR="00327137" w:rsidRPr="0049796D" w:rsidRDefault="00327137" w:rsidP="00327137">
      <w:pPr>
        <w:autoSpaceDE w:val="0"/>
        <w:autoSpaceDN w:val="0"/>
        <w:adjustRightInd w:val="0"/>
        <w:spacing w:after="0" w:line="240" w:lineRule="auto"/>
        <w:rPr>
          <w:rFonts w:cstheme="minorHAnsi"/>
          <w:i/>
          <w:iCs/>
          <w:sz w:val="24"/>
          <w:szCs w:val="24"/>
        </w:rPr>
      </w:pPr>
    </w:p>
    <w:p w14:paraId="2193C635" w14:textId="25D2074F" w:rsidR="00327137" w:rsidRPr="0049796D" w:rsidRDefault="00327137" w:rsidP="00327137">
      <w:pPr>
        <w:autoSpaceDE w:val="0"/>
        <w:autoSpaceDN w:val="0"/>
        <w:adjustRightInd w:val="0"/>
        <w:spacing w:after="0" w:line="240" w:lineRule="auto"/>
        <w:rPr>
          <w:rFonts w:cstheme="minorHAnsi"/>
          <w:i/>
          <w:iCs/>
          <w:sz w:val="24"/>
          <w:szCs w:val="24"/>
        </w:rPr>
      </w:pPr>
      <w:r w:rsidRPr="0049796D">
        <w:rPr>
          <w:rFonts w:cstheme="minorHAnsi"/>
          <w:i/>
          <w:iCs/>
          <w:sz w:val="24"/>
          <w:szCs w:val="24"/>
        </w:rPr>
        <w:t>20.1.1 The referee shall keep the opponent away from the athlete that was hit to the</w:t>
      </w:r>
      <w:r w:rsidRPr="0049796D">
        <w:rPr>
          <w:rFonts w:cstheme="minorHAnsi"/>
          <w:i/>
          <w:iCs/>
          <w:sz w:val="24"/>
          <w:szCs w:val="24"/>
        </w:rPr>
        <w:t xml:space="preserve"> </w:t>
      </w:r>
      <w:r w:rsidRPr="0049796D">
        <w:rPr>
          <w:rFonts w:cstheme="minorHAnsi"/>
          <w:i/>
          <w:iCs/>
          <w:sz w:val="24"/>
          <w:szCs w:val="24"/>
        </w:rPr>
        <w:t>head by declaration of "Kal-yeo" and "Keyshi</w:t>
      </w:r>
      <w:proofErr w:type="gramStart"/>
      <w:r w:rsidRPr="0049796D">
        <w:rPr>
          <w:rFonts w:cstheme="minorHAnsi"/>
          <w:i/>
          <w:iCs/>
          <w:sz w:val="24"/>
          <w:szCs w:val="24"/>
        </w:rPr>
        <w:t>";</w:t>
      </w:r>
      <w:proofErr w:type="gramEnd"/>
    </w:p>
    <w:p w14:paraId="17D05188" w14:textId="77777777" w:rsidR="00327137" w:rsidRPr="0049796D" w:rsidRDefault="00327137" w:rsidP="00327137">
      <w:pPr>
        <w:autoSpaceDE w:val="0"/>
        <w:autoSpaceDN w:val="0"/>
        <w:adjustRightInd w:val="0"/>
        <w:spacing w:after="0" w:line="240" w:lineRule="auto"/>
        <w:rPr>
          <w:rFonts w:cstheme="minorHAnsi"/>
          <w:i/>
          <w:iCs/>
          <w:sz w:val="24"/>
          <w:szCs w:val="24"/>
        </w:rPr>
      </w:pPr>
    </w:p>
    <w:p w14:paraId="2338712F" w14:textId="3B324261" w:rsidR="00327137" w:rsidRPr="0049796D" w:rsidRDefault="00327137" w:rsidP="00327137">
      <w:pPr>
        <w:autoSpaceDE w:val="0"/>
        <w:autoSpaceDN w:val="0"/>
        <w:adjustRightInd w:val="0"/>
        <w:spacing w:after="0" w:line="240" w:lineRule="auto"/>
        <w:rPr>
          <w:rFonts w:cstheme="minorHAnsi"/>
          <w:i/>
          <w:iCs/>
          <w:sz w:val="24"/>
          <w:szCs w:val="24"/>
        </w:rPr>
      </w:pPr>
      <w:r w:rsidRPr="0049796D">
        <w:rPr>
          <w:rFonts w:cstheme="minorHAnsi"/>
          <w:i/>
          <w:iCs/>
          <w:sz w:val="24"/>
          <w:szCs w:val="24"/>
        </w:rPr>
        <w:t>20.1.2 In the case the referee determine that the athlete can continue the</w:t>
      </w:r>
      <w:r w:rsidRPr="0049796D">
        <w:rPr>
          <w:rFonts w:cstheme="minorHAnsi"/>
          <w:i/>
          <w:iCs/>
          <w:sz w:val="24"/>
          <w:szCs w:val="24"/>
        </w:rPr>
        <w:t xml:space="preserve"> </w:t>
      </w:r>
      <w:r w:rsidRPr="0049796D">
        <w:rPr>
          <w:rFonts w:cstheme="minorHAnsi"/>
          <w:i/>
          <w:iCs/>
          <w:sz w:val="24"/>
          <w:szCs w:val="24"/>
        </w:rPr>
        <w:t>referee shall continue the contest by declaration of "Kye-sok"</w:t>
      </w:r>
      <w:r w:rsidRPr="0049796D">
        <w:rPr>
          <w:rFonts w:cstheme="minorHAnsi"/>
          <w:i/>
          <w:iCs/>
          <w:sz w:val="24"/>
          <w:szCs w:val="24"/>
        </w:rPr>
        <w:t xml:space="preserve"> </w:t>
      </w:r>
      <w:r w:rsidRPr="0049796D">
        <w:rPr>
          <w:rFonts w:cstheme="minorHAnsi"/>
          <w:i/>
          <w:iCs/>
          <w:sz w:val="24"/>
          <w:szCs w:val="24"/>
        </w:rPr>
        <w:t>(continue) after giving penalties to the opponent in accordance with</w:t>
      </w:r>
    </w:p>
    <w:p w14:paraId="475AE1F4" w14:textId="77777777" w:rsidR="00327137" w:rsidRPr="0049796D" w:rsidRDefault="00327137" w:rsidP="00327137">
      <w:pPr>
        <w:autoSpaceDE w:val="0"/>
        <w:autoSpaceDN w:val="0"/>
        <w:adjustRightInd w:val="0"/>
        <w:spacing w:after="0" w:line="240" w:lineRule="auto"/>
        <w:rPr>
          <w:rFonts w:cstheme="minorHAnsi"/>
          <w:i/>
          <w:iCs/>
          <w:sz w:val="24"/>
          <w:szCs w:val="24"/>
        </w:rPr>
      </w:pPr>
      <w:r w:rsidRPr="0049796D">
        <w:rPr>
          <w:rFonts w:cstheme="minorHAnsi"/>
          <w:i/>
          <w:iCs/>
          <w:sz w:val="24"/>
          <w:szCs w:val="24"/>
        </w:rPr>
        <w:t xml:space="preserve">article </w:t>
      </w:r>
      <w:proofErr w:type="gramStart"/>
      <w:r w:rsidRPr="0049796D">
        <w:rPr>
          <w:rFonts w:cstheme="minorHAnsi"/>
          <w:i/>
          <w:iCs/>
          <w:sz w:val="24"/>
          <w:szCs w:val="24"/>
        </w:rPr>
        <w:t>15;</w:t>
      </w:r>
      <w:proofErr w:type="gramEnd"/>
    </w:p>
    <w:p w14:paraId="56E7A551" w14:textId="77777777" w:rsidR="00327137" w:rsidRPr="0049796D" w:rsidRDefault="00327137" w:rsidP="00327137">
      <w:pPr>
        <w:autoSpaceDE w:val="0"/>
        <w:autoSpaceDN w:val="0"/>
        <w:adjustRightInd w:val="0"/>
        <w:spacing w:after="0" w:line="240" w:lineRule="auto"/>
        <w:rPr>
          <w:rFonts w:cstheme="minorHAnsi"/>
          <w:i/>
          <w:iCs/>
          <w:sz w:val="24"/>
          <w:szCs w:val="24"/>
        </w:rPr>
      </w:pPr>
    </w:p>
    <w:p w14:paraId="4FD624E3" w14:textId="06F41B27" w:rsidR="00327137" w:rsidRPr="0049796D" w:rsidRDefault="00327137" w:rsidP="00327137">
      <w:pPr>
        <w:autoSpaceDE w:val="0"/>
        <w:autoSpaceDN w:val="0"/>
        <w:adjustRightInd w:val="0"/>
        <w:spacing w:after="0" w:line="240" w:lineRule="auto"/>
        <w:rPr>
          <w:rFonts w:cstheme="minorHAnsi"/>
          <w:i/>
          <w:iCs/>
          <w:sz w:val="24"/>
          <w:szCs w:val="24"/>
        </w:rPr>
      </w:pPr>
      <w:r w:rsidRPr="0049796D">
        <w:rPr>
          <w:rFonts w:cstheme="minorHAnsi"/>
          <w:i/>
          <w:iCs/>
          <w:sz w:val="24"/>
          <w:szCs w:val="24"/>
        </w:rPr>
        <w:t>20.1.2.1 The Referee shall ask for IVR to determine if the situation concerns</w:t>
      </w:r>
      <w:r w:rsidRPr="0049796D">
        <w:rPr>
          <w:rFonts w:cstheme="minorHAnsi"/>
          <w:i/>
          <w:iCs/>
          <w:sz w:val="24"/>
          <w:szCs w:val="24"/>
        </w:rPr>
        <w:t xml:space="preserve"> </w:t>
      </w:r>
      <w:r w:rsidRPr="0049796D">
        <w:rPr>
          <w:rFonts w:cstheme="minorHAnsi"/>
          <w:i/>
          <w:iCs/>
          <w:sz w:val="24"/>
          <w:szCs w:val="24"/>
        </w:rPr>
        <w:t>Dangerous play or Unsafe play, if he or she is uncertain</w:t>
      </w:r>
    </w:p>
    <w:p w14:paraId="0272D0C2" w14:textId="77777777" w:rsidR="00327137" w:rsidRPr="0049796D" w:rsidRDefault="00327137" w:rsidP="00327137">
      <w:pPr>
        <w:autoSpaceDE w:val="0"/>
        <w:autoSpaceDN w:val="0"/>
        <w:adjustRightInd w:val="0"/>
        <w:spacing w:after="0" w:line="240" w:lineRule="auto"/>
        <w:rPr>
          <w:rFonts w:cstheme="minorHAnsi"/>
          <w:i/>
          <w:iCs/>
          <w:sz w:val="24"/>
          <w:szCs w:val="24"/>
        </w:rPr>
      </w:pPr>
    </w:p>
    <w:p w14:paraId="502C1791" w14:textId="0E5479EC" w:rsidR="00327137" w:rsidRPr="0049796D" w:rsidRDefault="00327137" w:rsidP="00327137">
      <w:pPr>
        <w:autoSpaceDE w:val="0"/>
        <w:autoSpaceDN w:val="0"/>
        <w:adjustRightInd w:val="0"/>
        <w:spacing w:after="0" w:line="240" w:lineRule="auto"/>
        <w:rPr>
          <w:rFonts w:cstheme="minorHAnsi"/>
          <w:i/>
          <w:iCs/>
          <w:sz w:val="24"/>
          <w:szCs w:val="24"/>
        </w:rPr>
      </w:pPr>
      <w:r w:rsidRPr="0049796D">
        <w:rPr>
          <w:rFonts w:cstheme="minorHAnsi"/>
          <w:i/>
          <w:iCs/>
          <w:sz w:val="24"/>
          <w:szCs w:val="24"/>
        </w:rPr>
        <w:t>20.1.3 In the case the referee has any doubt regarding the athlete's status</w:t>
      </w:r>
      <w:r w:rsidRPr="0049796D">
        <w:rPr>
          <w:rFonts w:cstheme="minorHAnsi"/>
          <w:i/>
          <w:iCs/>
          <w:sz w:val="24"/>
          <w:szCs w:val="24"/>
        </w:rPr>
        <w:t xml:space="preserve"> </w:t>
      </w:r>
      <w:r w:rsidRPr="0049796D">
        <w:rPr>
          <w:rFonts w:cstheme="minorHAnsi"/>
          <w:i/>
          <w:iCs/>
          <w:sz w:val="24"/>
          <w:szCs w:val="24"/>
        </w:rPr>
        <w:t>and ability to continue the commissioned doctor shall be called to</w:t>
      </w:r>
      <w:r w:rsidRPr="0049796D">
        <w:rPr>
          <w:rFonts w:cstheme="minorHAnsi"/>
          <w:i/>
          <w:iCs/>
          <w:sz w:val="24"/>
          <w:szCs w:val="24"/>
        </w:rPr>
        <w:t xml:space="preserve"> </w:t>
      </w:r>
      <w:r w:rsidRPr="0049796D">
        <w:rPr>
          <w:rFonts w:cstheme="minorHAnsi"/>
          <w:i/>
          <w:iCs/>
          <w:sz w:val="24"/>
          <w:szCs w:val="24"/>
        </w:rPr>
        <w:t xml:space="preserve">make a final </w:t>
      </w:r>
      <w:proofErr w:type="gramStart"/>
      <w:r w:rsidRPr="0049796D">
        <w:rPr>
          <w:rFonts w:cstheme="minorHAnsi"/>
          <w:i/>
          <w:iCs/>
          <w:sz w:val="24"/>
          <w:szCs w:val="24"/>
        </w:rPr>
        <w:t>decision;</w:t>
      </w:r>
      <w:proofErr w:type="gramEnd"/>
    </w:p>
    <w:p w14:paraId="03658F89" w14:textId="77777777" w:rsidR="00327137" w:rsidRPr="0049796D" w:rsidRDefault="00327137" w:rsidP="00327137">
      <w:pPr>
        <w:autoSpaceDE w:val="0"/>
        <w:autoSpaceDN w:val="0"/>
        <w:adjustRightInd w:val="0"/>
        <w:spacing w:after="0" w:line="240" w:lineRule="auto"/>
        <w:rPr>
          <w:rFonts w:cstheme="minorHAnsi"/>
          <w:i/>
          <w:iCs/>
          <w:sz w:val="24"/>
          <w:szCs w:val="24"/>
        </w:rPr>
      </w:pPr>
    </w:p>
    <w:p w14:paraId="1DD642AC" w14:textId="1D15E139" w:rsidR="00327137" w:rsidRPr="0049796D" w:rsidRDefault="00327137" w:rsidP="00327137">
      <w:pPr>
        <w:autoSpaceDE w:val="0"/>
        <w:autoSpaceDN w:val="0"/>
        <w:adjustRightInd w:val="0"/>
        <w:spacing w:after="0" w:line="240" w:lineRule="auto"/>
        <w:rPr>
          <w:rFonts w:cstheme="minorHAnsi"/>
          <w:i/>
          <w:iCs/>
          <w:sz w:val="24"/>
          <w:szCs w:val="24"/>
        </w:rPr>
      </w:pPr>
      <w:r w:rsidRPr="0049796D">
        <w:rPr>
          <w:rFonts w:cstheme="minorHAnsi"/>
          <w:i/>
          <w:iCs/>
          <w:sz w:val="24"/>
          <w:szCs w:val="24"/>
        </w:rPr>
        <w:t xml:space="preserve">20.1.4 In the case the commissioned doctor decides that the athlete </w:t>
      </w:r>
      <w:proofErr w:type="gramStart"/>
      <w:r w:rsidRPr="0049796D">
        <w:rPr>
          <w:rFonts w:cstheme="minorHAnsi"/>
          <w:i/>
          <w:iCs/>
          <w:sz w:val="24"/>
          <w:szCs w:val="24"/>
        </w:rPr>
        <w:t>is able</w:t>
      </w:r>
      <w:r w:rsidRPr="0049796D">
        <w:rPr>
          <w:rFonts w:cstheme="minorHAnsi"/>
          <w:i/>
          <w:iCs/>
          <w:sz w:val="24"/>
          <w:szCs w:val="24"/>
        </w:rPr>
        <w:t xml:space="preserve"> </w:t>
      </w:r>
      <w:r w:rsidRPr="0049796D">
        <w:rPr>
          <w:rFonts w:cstheme="minorHAnsi"/>
          <w:i/>
          <w:iCs/>
          <w:sz w:val="24"/>
          <w:szCs w:val="24"/>
        </w:rPr>
        <w:t>to</w:t>
      </w:r>
      <w:proofErr w:type="gramEnd"/>
      <w:r w:rsidRPr="0049796D">
        <w:rPr>
          <w:rFonts w:cstheme="minorHAnsi"/>
          <w:i/>
          <w:iCs/>
          <w:sz w:val="24"/>
          <w:szCs w:val="24"/>
        </w:rPr>
        <w:t xml:space="preserve"> continue the referee shall continue the contest by declaration of</w:t>
      </w:r>
      <w:r w:rsidRPr="0049796D">
        <w:rPr>
          <w:rFonts w:cstheme="minorHAnsi"/>
          <w:i/>
          <w:iCs/>
          <w:sz w:val="24"/>
          <w:szCs w:val="24"/>
        </w:rPr>
        <w:t xml:space="preserve"> </w:t>
      </w:r>
      <w:r w:rsidRPr="0049796D">
        <w:rPr>
          <w:rFonts w:cstheme="minorHAnsi"/>
          <w:i/>
          <w:iCs/>
          <w:sz w:val="24"/>
          <w:szCs w:val="24"/>
        </w:rPr>
        <w:t>"Kye-sok" (continue) after giving penalties in</w:t>
      </w:r>
      <w:r w:rsidRPr="0049796D">
        <w:rPr>
          <w:rFonts w:cstheme="minorHAnsi"/>
          <w:i/>
          <w:iCs/>
          <w:sz w:val="24"/>
          <w:szCs w:val="24"/>
        </w:rPr>
        <w:t xml:space="preserve"> </w:t>
      </w:r>
      <w:r w:rsidRPr="0049796D">
        <w:rPr>
          <w:rFonts w:cstheme="minorHAnsi"/>
          <w:i/>
          <w:iCs/>
          <w:sz w:val="24"/>
          <w:szCs w:val="24"/>
        </w:rPr>
        <w:t xml:space="preserve">accordance with article </w:t>
      </w:r>
      <w:proofErr w:type="gramStart"/>
      <w:r w:rsidRPr="0049796D">
        <w:rPr>
          <w:rFonts w:cstheme="minorHAnsi"/>
          <w:i/>
          <w:iCs/>
          <w:sz w:val="24"/>
          <w:szCs w:val="24"/>
        </w:rPr>
        <w:t>15;</w:t>
      </w:r>
      <w:proofErr w:type="gramEnd"/>
    </w:p>
    <w:p w14:paraId="79A55990" w14:textId="77777777" w:rsidR="00327137" w:rsidRPr="0049796D" w:rsidRDefault="00327137" w:rsidP="00327137">
      <w:pPr>
        <w:autoSpaceDE w:val="0"/>
        <w:autoSpaceDN w:val="0"/>
        <w:adjustRightInd w:val="0"/>
        <w:spacing w:after="0" w:line="240" w:lineRule="auto"/>
        <w:rPr>
          <w:rFonts w:cstheme="minorHAnsi"/>
          <w:i/>
          <w:iCs/>
          <w:sz w:val="24"/>
          <w:szCs w:val="24"/>
        </w:rPr>
      </w:pPr>
    </w:p>
    <w:p w14:paraId="37F194C5" w14:textId="1428BC9C" w:rsidR="00327137" w:rsidRPr="0049796D" w:rsidRDefault="00327137" w:rsidP="00327137">
      <w:pPr>
        <w:autoSpaceDE w:val="0"/>
        <w:autoSpaceDN w:val="0"/>
        <w:adjustRightInd w:val="0"/>
        <w:spacing w:after="0" w:line="240" w:lineRule="auto"/>
        <w:rPr>
          <w:rFonts w:cstheme="minorHAnsi"/>
          <w:i/>
          <w:iCs/>
          <w:sz w:val="24"/>
          <w:szCs w:val="24"/>
        </w:rPr>
      </w:pPr>
      <w:r w:rsidRPr="0049796D">
        <w:rPr>
          <w:rFonts w:cstheme="minorHAnsi"/>
          <w:i/>
          <w:iCs/>
          <w:sz w:val="24"/>
          <w:szCs w:val="24"/>
        </w:rPr>
        <w:t>20.1.5 In the case the commissioned doctor decides that it is unsafe for the athlete who</w:t>
      </w:r>
      <w:r w:rsidRPr="0049796D">
        <w:rPr>
          <w:rFonts w:cstheme="minorHAnsi"/>
          <w:i/>
          <w:iCs/>
          <w:sz w:val="24"/>
          <w:szCs w:val="24"/>
        </w:rPr>
        <w:t xml:space="preserve"> </w:t>
      </w:r>
      <w:r w:rsidRPr="0049796D">
        <w:rPr>
          <w:rFonts w:cstheme="minorHAnsi"/>
          <w:i/>
          <w:iCs/>
          <w:sz w:val="24"/>
          <w:szCs w:val="24"/>
        </w:rPr>
        <w:t>received the hit to the head by unintentional/accidental play to continue the athlete</w:t>
      </w:r>
      <w:r w:rsidRPr="0049796D">
        <w:rPr>
          <w:rFonts w:cstheme="minorHAnsi"/>
          <w:i/>
          <w:iCs/>
          <w:sz w:val="24"/>
          <w:szCs w:val="24"/>
        </w:rPr>
        <w:t xml:space="preserve"> </w:t>
      </w:r>
      <w:r w:rsidRPr="0049796D">
        <w:rPr>
          <w:rFonts w:cstheme="minorHAnsi"/>
          <w:i/>
          <w:iCs/>
          <w:sz w:val="24"/>
          <w:szCs w:val="24"/>
        </w:rPr>
        <w:t>shall be withdrawn (WDR) after giving penalties to the opponent for dangerous play</w:t>
      </w:r>
      <w:r w:rsidRPr="0049796D">
        <w:rPr>
          <w:rFonts w:cstheme="minorHAnsi"/>
          <w:i/>
          <w:iCs/>
          <w:sz w:val="24"/>
          <w:szCs w:val="24"/>
        </w:rPr>
        <w:t xml:space="preserve"> </w:t>
      </w:r>
      <w:r w:rsidRPr="0049796D">
        <w:rPr>
          <w:rFonts w:cstheme="minorHAnsi"/>
          <w:i/>
          <w:iCs/>
          <w:sz w:val="24"/>
          <w:szCs w:val="24"/>
        </w:rPr>
        <w:t xml:space="preserve">in accordance with article </w:t>
      </w:r>
      <w:proofErr w:type="gramStart"/>
      <w:r w:rsidRPr="0049796D">
        <w:rPr>
          <w:rFonts w:cstheme="minorHAnsi"/>
          <w:i/>
          <w:iCs/>
          <w:sz w:val="24"/>
          <w:szCs w:val="24"/>
        </w:rPr>
        <w:t>15;</w:t>
      </w:r>
      <w:proofErr w:type="gramEnd"/>
    </w:p>
    <w:p w14:paraId="7F90E515" w14:textId="77777777" w:rsidR="00327137" w:rsidRPr="0049796D" w:rsidRDefault="00327137" w:rsidP="00327137">
      <w:pPr>
        <w:autoSpaceDE w:val="0"/>
        <w:autoSpaceDN w:val="0"/>
        <w:adjustRightInd w:val="0"/>
        <w:spacing w:after="0" w:line="240" w:lineRule="auto"/>
        <w:rPr>
          <w:rFonts w:cstheme="minorHAnsi"/>
          <w:i/>
          <w:iCs/>
          <w:sz w:val="24"/>
          <w:szCs w:val="24"/>
        </w:rPr>
      </w:pPr>
    </w:p>
    <w:p w14:paraId="748C3C4B" w14:textId="7891E529" w:rsidR="00327137" w:rsidRPr="0049796D" w:rsidRDefault="00327137" w:rsidP="00327137">
      <w:pPr>
        <w:autoSpaceDE w:val="0"/>
        <w:autoSpaceDN w:val="0"/>
        <w:adjustRightInd w:val="0"/>
        <w:spacing w:after="0" w:line="240" w:lineRule="auto"/>
        <w:rPr>
          <w:rFonts w:cstheme="minorHAnsi"/>
          <w:i/>
          <w:iCs/>
          <w:sz w:val="24"/>
          <w:szCs w:val="24"/>
        </w:rPr>
      </w:pPr>
      <w:r w:rsidRPr="0049796D">
        <w:rPr>
          <w:rFonts w:cstheme="minorHAnsi"/>
          <w:i/>
          <w:iCs/>
          <w:sz w:val="24"/>
          <w:szCs w:val="24"/>
        </w:rPr>
        <w:t>20.1.6 In the case an athlete that has been hit to the head is determined by</w:t>
      </w:r>
      <w:r w:rsidRPr="0049796D">
        <w:rPr>
          <w:rFonts w:cstheme="minorHAnsi"/>
          <w:i/>
          <w:iCs/>
          <w:sz w:val="24"/>
          <w:szCs w:val="24"/>
        </w:rPr>
        <w:t xml:space="preserve"> </w:t>
      </w:r>
      <w:r w:rsidRPr="0049796D">
        <w:rPr>
          <w:rFonts w:cstheme="minorHAnsi"/>
          <w:i/>
          <w:iCs/>
          <w:sz w:val="24"/>
          <w:szCs w:val="24"/>
        </w:rPr>
        <w:t>the commissioned doctor as able to continue but refuses to do so</w:t>
      </w:r>
      <w:r w:rsidRPr="0049796D">
        <w:rPr>
          <w:rFonts w:cstheme="minorHAnsi"/>
          <w:i/>
          <w:iCs/>
          <w:sz w:val="24"/>
          <w:szCs w:val="24"/>
        </w:rPr>
        <w:t xml:space="preserve"> </w:t>
      </w:r>
      <w:r w:rsidRPr="0049796D">
        <w:rPr>
          <w:rFonts w:cstheme="minorHAnsi"/>
          <w:i/>
          <w:iCs/>
          <w:sz w:val="24"/>
          <w:szCs w:val="24"/>
        </w:rPr>
        <w:t>he/she shall be considered withdrawn (WDR).</w:t>
      </w:r>
    </w:p>
    <w:p w14:paraId="0112F202" w14:textId="77777777" w:rsidR="00327137" w:rsidRPr="0049796D" w:rsidRDefault="00327137" w:rsidP="00327137">
      <w:pPr>
        <w:autoSpaceDE w:val="0"/>
        <w:autoSpaceDN w:val="0"/>
        <w:adjustRightInd w:val="0"/>
        <w:spacing w:after="0" w:line="240" w:lineRule="auto"/>
        <w:rPr>
          <w:rFonts w:cstheme="minorHAnsi"/>
          <w:i/>
          <w:iCs/>
          <w:sz w:val="24"/>
          <w:szCs w:val="24"/>
        </w:rPr>
      </w:pPr>
    </w:p>
    <w:p w14:paraId="66F1FB97" w14:textId="1A6BD7F5" w:rsidR="00327137" w:rsidRPr="0049796D" w:rsidRDefault="00327137" w:rsidP="00327137">
      <w:pPr>
        <w:autoSpaceDE w:val="0"/>
        <w:autoSpaceDN w:val="0"/>
        <w:adjustRightInd w:val="0"/>
        <w:spacing w:after="0" w:line="240" w:lineRule="auto"/>
        <w:rPr>
          <w:rFonts w:cstheme="minorHAnsi"/>
          <w:i/>
          <w:iCs/>
          <w:sz w:val="24"/>
          <w:szCs w:val="24"/>
        </w:rPr>
      </w:pPr>
      <w:r w:rsidRPr="0049796D">
        <w:rPr>
          <w:rFonts w:cstheme="minorHAnsi"/>
          <w:i/>
          <w:iCs/>
          <w:sz w:val="24"/>
          <w:szCs w:val="24"/>
        </w:rPr>
        <w:t>20.1.7 If the commissioned doctor is convinced that the athlete is faking an injury or hit to</w:t>
      </w:r>
      <w:r w:rsidRPr="0049796D">
        <w:rPr>
          <w:rFonts w:cstheme="minorHAnsi"/>
          <w:i/>
          <w:iCs/>
          <w:sz w:val="24"/>
          <w:szCs w:val="24"/>
        </w:rPr>
        <w:t xml:space="preserve"> </w:t>
      </w:r>
      <w:r w:rsidRPr="0049796D">
        <w:rPr>
          <w:rFonts w:cstheme="minorHAnsi"/>
          <w:i/>
          <w:iCs/>
          <w:sz w:val="24"/>
          <w:szCs w:val="24"/>
        </w:rPr>
        <w:t>the head, then the athlete who was hit in the head shall be disqualified due to</w:t>
      </w:r>
      <w:r w:rsidRPr="0049796D">
        <w:rPr>
          <w:rFonts w:cstheme="minorHAnsi"/>
          <w:i/>
          <w:iCs/>
          <w:sz w:val="24"/>
          <w:szCs w:val="24"/>
        </w:rPr>
        <w:t xml:space="preserve"> </w:t>
      </w:r>
      <w:r w:rsidRPr="0049796D">
        <w:rPr>
          <w:rFonts w:cstheme="minorHAnsi"/>
          <w:i/>
          <w:iCs/>
          <w:sz w:val="24"/>
          <w:szCs w:val="24"/>
        </w:rPr>
        <w:t xml:space="preserve">unsportsmanlike </w:t>
      </w:r>
      <w:r w:rsidR="0049796D" w:rsidRPr="0049796D">
        <w:rPr>
          <w:rFonts w:cstheme="minorHAnsi"/>
          <w:i/>
          <w:iCs/>
          <w:sz w:val="24"/>
          <w:szCs w:val="24"/>
        </w:rPr>
        <w:t>behaviour</w:t>
      </w:r>
      <w:r w:rsidRPr="0049796D">
        <w:rPr>
          <w:rFonts w:cstheme="minorHAnsi"/>
          <w:i/>
          <w:iCs/>
          <w:sz w:val="24"/>
          <w:szCs w:val="24"/>
        </w:rPr>
        <w:t xml:space="preserve"> (DQB) and the opponent shall be declared the </w:t>
      </w:r>
      <w:proofErr w:type="gramStart"/>
      <w:r w:rsidRPr="0049796D">
        <w:rPr>
          <w:rFonts w:cstheme="minorHAnsi"/>
          <w:i/>
          <w:iCs/>
          <w:sz w:val="24"/>
          <w:szCs w:val="24"/>
        </w:rPr>
        <w:t>winner;</w:t>
      </w:r>
      <w:proofErr w:type="gramEnd"/>
    </w:p>
    <w:p w14:paraId="4576E8A0" w14:textId="77777777" w:rsidR="00327137" w:rsidRPr="0049796D" w:rsidRDefault="00327137" w:rsidP="00327137">
      <w:pPr>
        <w:autoSpaceDE w:val="0"/>
        <w:autoSpaceDN w:val="0"/>
        <w:adjustRightInd w:val="0"/>
        <w:spacing w:after="0" w:line="240" w:lineRule="auto"/>
        <w:rPr>
          <w:rFonts w:cstheme="minorHAnsi"/>
          <w:i/>
          <w:iCs/>
          <w:sz w:val="24"/>
          <w:szCs w:val="24"/>
        </w:rPr>
      </w:pPr>
    </w:p>
    <w:p w14:paraId="509F8C38" w14:textId="5ABF41F2" w:rsidR="00EB44CE" w:rsidRPr="0049796D" w:rsidRDefault="00327137" w:rsidP="00327137">
      <w:pPr>
        <w:autoSpaceDE w:val="0"/>
        <w:autoSpaceDN w:val="0"/>
        <w:adjustRightInd w:val="0"/>
        <w:spacing w:after="0" w:line="240" w:lineRule="auto"/>
        <w:rPr>
          <w:rFonts w:cstheme="minorHAnsi"/>
          <w:i/>
          <w:iCs/>
          <w:sz w:val="24"/>
          <w:szCs w:val="24"/>
        </w:rPr>
      </w:pPr>
      <w:r w:rsidRPr="0049796D">
        <w:rPr>
          <w:rFonts w:cstheme="minorHAnsi"/>
          <w:i/>
          <w:iCs/>
          <w:sz w:val="24"/>
          <w:szCs w:val="24"/>
        </w:rPr>
        <w:t>20.1.8 In the case the hit to the head is a result of unsafe play from the athlete that</w:t>
      </w:r>
      <w:r w:rsidRPr="0049796D">
        <w:rPr>
          <w:rFonts w:cstheme="minorHAnsi"/>
          <w:i/>
          <w:iCs/>
          <w:sz w:val="24"/>
          <w:szCs w:val="24"/>
        </w:rPr>
        <w:t xml:space="preserve"> </w:t>
      </w:r>
      <w:r w:rsidRPr="0049796D">
        <w:rPr>
          <w:rFonts w:cstheme="minorHAnsi"/>
          <w:i/>
          <w:iCs/>
          <w:sz w:val="24"/>
          <w:szCs w:val="24"/>
        </w:rPr>
        <w:t>received the hit to the head no penalties shall be given to the opponent.</w:t>
      </w:r>
    </w:p>
    <w:p w14:paraId="382B9326" w14:textId="77777777" w:rsidR="00327137" w:rsidRPr="0049796D" w:rsidRDefault="00327137" w:rsidP="00327137">
      <w:pPr>
        <w:autoSpaceDE w:val="0"/>
        <w:autoSpaceDN w:val="0"/>
        <w:adjustRightInd w:val="0"/>
        <w:spacing w:after="0" w:line="240" w:lineRule="auto"/>
        <w:rPr>
          <w:rFonts w:cstheme="minorHAnsi"/>
          <w:i/>
          <w:iCs/>
          <w:sz w:val="24"/>
          <w:szCs w:val="24"/>
        </w:rPr>
      </w:pPr>
    </w:p>
    <w:p w14:paraId="0BCEF198" w14:textId="01FC89DC" w:rsidR="00327137" w:rsidRPr="0049796D" w:rsidRDefault="00327137" w:rsidP="00327137">
      <w:pPr>
        <w:autoSpaceDE w:val="0"/>
        <w:autoSpaceDN w:val="0"/>
        <w:adjustRightInd w:val="0"/>
        <w:spacing w:after="0" w:line="240" w:lineRule="auto"/>
        <w:rPr>
          <w:rFonts w:cstheme="minorHAnsi"/>
          <w:i/>
          <w:iCs/>
          <w:sz w:val="24"/>
          <w:szCs w:val="24"/>
        </w:rPr>
      </w:pPr>
      <w:r w:rsidRPr="0049796D">
        <w:rPr>
          <w:rFonts w:cstheme="minorHAnsi"/>
          <w:i/>
          <w:iCs/>
          <w:sz w:val="24"/>
          <w:szCs w:val="24"/>
        </w:rPr>
        <w:t>20.1.8.1 In the case the commissioned doctor decides that it is unsafe for the</w:t>
      </w:r>
      <w:r w:rsidRPr="0049796D">
        <w:rPr>
          <w:rFonts w:cstheme="minorHAnsi"/>
          <w:i/>
          <w:iCs/>
          <w:sz w:val="24"/>
          <w:szCs w:val="24"/>
        </w:rPr>
        <w:t xml:space="preserve"> </w:t>
      </w:r>
      <w:r w:rsidRPr="0049796D">
        <w:rPr>
          <w:rFonts w:cstheme="minorHAnsi"/>
          <w:i/>
          <w:iCs/>
          <w:sz w:val="24"/>
          <w:szCs w:val="24"/>
        </w:rPr>
        <w:t xml:space="preserve">athlete who received the hit to the head to continue </w:t>
      </w:r>
      <w:proofErr w:type="gramStart"/>
      <w:r w:rsidRPr="0049796D">
        <w:rPr>
          <w:rFonts w:cstheme="minorHAnsi"/>
          <w:i/>
          <w:iCs/>
          <w:sz w:val="24"/>
          <w:szCs w:val="24"/>
        </w:rPr>
        <w:t>as a result of</w:t>
      </w:r>
      <w:proofErr w:type="gramEnd"/>
      <w:r w:rsidRPr="0049796D">
        <w:rPr>
          <w:rFonts w:cstheme="minorHAnsi"/>
          <w:i/>
          <w:iCs/>
          <w:sz w:val="24"/>
          <w:szCs w:val="24"/>
        </w:rPr>
        <w:t xml:space="preserve"> </w:t>
      </w:r>
      <w:r w:rsidRPr="0049796D">
        <w:rPr>
          <w:rFonts w:cstheme="minorHAnsi"/>
          <w:i/>
          <w:iCs/>
          <w:sz w:val="24"/>
          <w:szCs w:val="24"/>
        </w:rPr>
        <w:t>unsafe play the opponent shall be declared the winner by</w:t>
      </w:r>
    </w:p>
    <w:p w14:paraId="1D171809" w14:textId="77777777" w:rsidR="00327137" w:rsidRPr="0049796D" w:rsidRDefault="00327137" w:rsidP="00327137">
      <w:pPr>
        <w:autoSpaceDE w:val="0"/>
        <w:autoSpaceDN w:val="0"/>
        <w:adjustRightInd w:val="0"/>
        <w:spacing w:after="0" w:line="240" w:lineRule="auto"/>
        <w:rPr>
          <w:rFonts w:cstheme="minorHAnsi"/>
          <w:i/>
          <w:iCs/>
          <w:sz w:val="24"/>
          <w:szCs w:val="24"/>
        </w:rPr>
      </w:pPr>
      <w:r w:rsidRPr="0049796D">
        <w:rPr>
          <w:rFonts w:cstheme="minorHAnsi"/>
          <w:i/>
          <w:iCs/>
          <w:sz w:val="24"/>
          <w:szCs w:val="24"/>
        </w:rPr>
        <w:t>withdrawal (WDR</w:t>
      </w:r>
      <w:proofErr w:type="gramStart"/>
      <w:r w:rsidRPr="0049796D">
        <w:rPr>
          <w:rFonts w:cstheme="minorHAnsi"/>
          <w:i/>
          <w:iCs/>
          <w:sz w:val="24"/>
          <w:szCs w:val="24"/>
        </w:rPr>
        <w:t>);</w:t>
      </w:r>
      <w:proofErr w:type="gramEnd"/>
    </w:p>
    <w:p w14:paraId="77C71EA4" w14:textId="77777777" w:rsidR="00327137" w:rsidRPr="0049796D" w:rsidRDefault="00327137" w:rsidP="00327137">
      <w:pPr>
        <w:autoSpaceDE w:val="0"/>
        <w:autoSpaceDN w:val="0"/>
        <w:adjustRightInd w:val="0"/>
        <w:spacing w:after="0" w:line="240" w:lineRule="auto"/>
        <w:rPr>
          <w:rFonts w:cstheme="minorHAnsi"/>
          <w:i/>
          <w:iCs/>
          <w:sz w:val="24"/>
          <w:szCs w:val="24"/>
        </w:rPr>
      </w:pPr>
    </w:p>
    <w:p w14:paraId="14FE4977" w14:textId="475CAE06" w:rsidR="00327137" w:rsidRPr="0049796D" w:rsidRDefault="00327137" w:rsidP="00327137">
      <w:pPr>
        <w:autoSpaceDE w:val="0"/>
        <w:autoSpaceDN w:val="0"/>
        <w:adjustRightInd w:val="0"/>
        <w:spacing w:after="0" w:line="240" w:lineRule="auto"/>
        <w:rPr>
          <w:rFonts w:cstheme="minorHAnsi"/>
          <w:i/>
          <w:iCs/>
          <w:sz w:val="24"/>
          <w:szCs w:val="24"/>
        </w:rPr>
      </w:pPr>
      <w:r w:rsidRPr="0049796D">
        <w:rPr>
          <w:rFonts w:cstheme="minorHAnsi"/>
          <w:i/>
          <w:iCs/>
          <w:sz w:val="24"/>
          <w:szCs w:val="24"/>
        </w:rPr>
        <w:t xml:space="preserve">20.1.8.2 In the case the commissioned doctor decides that the athlete </w:t>
      </w:r>
      <w:proofErr w:type="gramStart"/>
      <w:r w:rsidRPr="0049796D">
        <w:rPr>
          <w:rFonts w:cstheme="minorHAnsi"/>
          <w:i/>
          <w:iCs/>
          <w:sz w:val="24"/>
          <w:szCs w:val="24"/>
        </w:rPr>
        <w:t>is able</w:t>
      </w:r>
      <w:r w:rsidRPr="0049796D">
        <w:rPr>
          <w:rFonts w:cstheme="minorHAnsi"/>
          <w:i/>
          <w:iCs/>
          <w:sz w:val="24"/>
          <w:szCs w:val="24"/>
        </w:rPr>
        <w:t xml:space="preserve"> </w:t>
      </w:r>
      <w:r w:rsidRPr="0049796D">
        <w:rPr>
          <w:rFonts w:cstheme="minorHAnsi"/>
          <w:i/>
          <w:iCs/>
          <w:sz w:val="24"/>
          <w:szCs w:val="24"/>
        </w:rPr>
        <w:t>to</w:t>
      </w:r>
      <w:proofErr w:type="gramEnd"/>
      <w:r w:rsidRPr="0049796D">
        <w:rPr>
          <w:rFonts w:cstheme="minorHAnsi"/>
          <w:i/>
          <w:iCs/>
          <w:sz w:val="24"/>
          <w:szCs w:val="24"/>
        </w:rPr>
        <w:t xml:space="preserve"> continue the referee shall continue the contest by declaration of</w:t>
      </w:r>
      <w:r w:rsidRPr="0049796D">
        <w:rPr>
          <w:rFonts w:cstheme="minorHAnsi"/>
          <w:i/>
          <w:iCs/>
          <w:sz w:val="24"/>
          <w:szCs w:val="24"/>
        </w:rPr>
        <w:t xml:space="preserve"> </w:t>
      </w:r>
      <w:r w:rsidRPr="0049796D">
        <w:rPr>
          <w:rFonts w:cstheme="minorHAnsi"/>
          <w:i/>
          <w:iCs/>
          <w:sz w:val="24"/>
          <w:szCs w:val="24"/>
        </w:rPr>
        <w:t>"Kye-sok" after giving penalties to the athlete for unsafe play in</w:t>
      </w:r>
    </w:p>
    <w:p w14:paraId="7A550CE1" w14:textId="77777777" w:rsidR="00327137" w:rsidRPr="0049796D" w:rsidRDefault="00327137" w:rsidP="00327137">
      <w:pPr>
        <w:autoSpaceDE w:val="0"/>
        <w:autoSpaceDN w:val="0"/>
        <w:adjustRightInd w:val="0"/>
        <w:spacing w:after="0" w:line="240" w:lineRule="auto"/>
        <w:rPr>
          <w:rFonts w:cstheme="minorHAnsi"/>
          <w:i/>
          <w:iCs/>
          <w:sz w:val="24"/>
          <w:szCs w:val="24"/>
        </w:rPr>
      </w:pPr>
      <w:r w:rsidRPr="0049796D">
        <w:rPr>
          <w:rFonts w:cstheme="minorHAnsi"/>
          <w:i/>
          <w:iCs/>
          <w:sz w:val="24"/>
          <w:szCs w:val="24"/>
        </w:rPr>
        <w:t xml:space="preserve">accordance with article </w:t>
      </w:r>
      <w:proofErr w:type="gramStart"/>
      <w:r w:rsidRPr="0049796D">
        <w:rPr>
          <w:rFonts w:cstheme="minorHAnsi"/>
          <w:i/>
          <w:iCs/>
          <w:sz w:val="24"/>
          <w:szCs w:val="24"/>
        </w:rPr>
        <w:t>15;</w:t>
      </w:r>
      <w:proofErr w:type="gramEnd"/>
    </w:p>
    <w:p w14:paraId="3F00986A" w14:textId="77777777" w:rsidR="00327137" w:rsidRPr="0049796D" w:rsidRDefault="00327137" w:rsidP="00327137">
      <w:pPr>
        <w:autoSpaceDE w:val="0"/>
        <w:autoSpaceDN w:val="0"/>
        <w:adjustRightInd w:val="0"/>
        <w:spacing w:after="0" w:line="240" w:lineRule="auto"/>
        <w:rPr>
          <w:rFonts w:cstheme="minorHAnsi"/>
          <w:i/>
          <w:iCs/>
          <w:sz w:val="24"/>
          <w:szCs w:val="24"/>
        </w:rPr>
      </w:pPr>
    </w:p>
    <w:p w14:paraId="507655C6" w14:textId="725D5B16" w:rsidR="00327137" w:rsidRPr="0049796D" w:rsidRDefault="00327137" w:rsidP="00327137">
      <w:pPr>
        <w:autoSpaceDE w:val="0"/>
        <w:autoSpaceDN w:val="0"/>
        <w:adjustRightInd w:val="0"/>
        <w:spacing w:after="0" w:line="240" w:lineRule="auto"/>
        <w:rPr>
          <w:rFonts w:cstheme="minorHAnsi"/>
          <w:i/>
          <w:iCs/>
          <w:sz w:val="24"/>
          <w:szCs w:val="24"/>
        </w:rPr>
      </w:pPr>
      <w:r w:rsidRPr="0049796D">
        <w:rPr>
          <w:rFonts w:cstheme="minorHAnsi"/>
          <w:i/>
          <w:iCs/>
          <w:sz w:val="24"/>
          <w:szCs w:val="24"/>
        </w:rPr>
        <w:t>20.1.9 In the case an athlete falls and hits his head on the mat resulting from regular</w:t>
      </w:r>
      <w:r w:rsidRPr="0049796D">
        <w:rPr>
          <w:rFonts w:cstheme="minorHAnsi"/>
          <w:i/>
          <w:iCs/>
          <w:sz w:val="24"/>
          <w:szCs w:val="24"/>
        </w:rPr>
        <w:t xml:space="preserve"> </w:t>
      </w:r>
      <w:r w:rsidRPr="0049796D">
        <w:rPr>
          <w:rFonts w:cstheme="minorHAnsi"/>
          <w:i/>
          <w:iCs/>
          <w:sz w:val="24"/>
          <w:szCs w:val="24"/>
        </w:rPr>
        <w:t>game play, without involving prohibited acts from the athlete or opponent, the</w:t>
      </w:r>
      <w:r w:rsidRPr="0049796D">
        <w:rPr>
          <w:rFonts w:cstheme="minorHAnsi"/>
          <w:i/>
          <w:iCs/>
          <w:sz w:val="24"/>
          <w:szCs w:val="24"/>
        </w:rPr>
        <w:t xml:space="preserve"> </w:t>
      </w:r>
      <w:r w:rsidRPr="0049796D">
        <w:rPr>
          <w:rFonts w:cstheme="minorHAnsi"/>
          <w:i/>
          <w:iCs/>
          <w:sz w:val="24"/>
          <w:szCs w:val="24"/>
        </w:rPr>
        <w:t xml:space="preserve">commissioned doctor shall determine if the athlete is able to </w:t>
      </w:r>
      <w:proofErr w:type="gramStart"/>
      <w:r w:rsidRPr="0049796D">
        <w:rPr>
          <w:rFonts w:cstheme="minorHAnsi"/>
          <w:i/>
          <w:iCs/>
          <w:sz w:val="24"/>
          <w:szCs w:val="24"/>
        </w:rPr>
        <w:t>continue;</w:t>
      </w:r>
      <w:proofErr w:type="gramEnd"/>
    </w:p>
    <w:p w14:paraId="510A0497" w14:textId="52BE6764" w:rsidR="00327137" w:rsidRPr="0049796D" w:rsidRDefault="00327137" w:rsidP="00327137">
      <w:pPr>
        <w:autoSpaceDE w:val="0"/>
        <w:autoSpaceDN w:val="0"/>
        <w:adjustRightInd w:val="0"/>
        <w:spacing w:after="0" w:line="240" w:lineRule="auto"/>
        <w:rPr>
          <w:rFonts w:cstheme="minorHAnsi"/>
          <w:i/>
          <w:iCs/>
          <w:sz w:val="24"/>
          <w:szCs w:val="24"/>
        </w:rPr>
      </w:pPr>
      <w:r w:rsidRPr="0049796D">
        <w:rPr>
          <w:rFonts w:cstheme="minorHAnsi"/>
          <w:i/>
          <w:iCs/>
          <w:sz w:val="24"/>
          <w:szCs w:val="24"/>
        </w:rPr>
        <w:lastRenderedPageBreak/>
        <w:t>20.1.9.1 In the case the commissioned doctor decides that it is unsafe for the</w:t>
      </w:r>
      <w:r w:rsidRPr="0049796D">
        <w:rPr>
          <w:rFonts w:cstheme="minorHAnsi"/>
          <w:i/>
          <w:iCs/>
          <w:sz w:val="24"/>
          <w:szCs w:val="24"/>
        </w:rPr>
        <w:t xml:space="preserve"> </w:t>
      </w:r>
      <w:r w:rsidRPr="0049796D">
        <w:rPr>
          <w:rFonts w:cstheme="minorHAnsi"/>
          <w:i/>
          <w:iCs/>
          <w:sz w:val="24"/>
          <w:szCs w:val="24"/>
        </w:rPr>
        <w:t>athlete to continue the opponent shall be declared the winner by</w:t>
      </w:r>
      <w:r w:rsidRPr="0049796D">
        <w:rPr>
          <w:rFonts w:cstheme="minorHAnsi"/>
          <w:i/>
          <w:iCs/>
          <w:sz w:val="24"/>
          <w:szCs w:val="24"/>
        </w:rPr>
        <w:t xml:space="preserve"> </w:t>
      </w:r>
      <w:r w:rsidRPr="0049796D">
        <w:rPr>
          <w:rFonts w:cstheme="minorHAnsi"/>
          <w:i/>
          <w:iCs/>
          <w:sz w:val="24"/>
          <w:szCs w:val="24"/>
        </w:rPr>
        <w:t>withdrawal (WDR</w:t>
      </w:r>
      <w:proofErr w:type="gramStart"/>
      <w:r w:rsidRPr="0049796D">
        <w:rPr>
          <w:rFonts w:cstheme="minorHAnsi"/>
          <w:i/>
          <w:iCs/>
          <w:sz w:val="24"/>
          <w:szCs w:val="24"/>
        </w:rPr>
        <w:t>);</w:t>
      </w:r>
      <w:proofErr w:type="gramEnd"/>
    </w:p>
    <w:p w14:paraId="7A35AC81" w14:textId="77777777" w:rsidR="00327137" w:rsidRPr="0049796D" w:rsidRDefault="00327137" w:rsidP="00327137">
      <w:pPr>
        <w:autoSpaceDE w:val="0"/>
        <w:autoSpaceDN w:val="0"/>
        <w:adjustRightInd w:val="0"/>
        <w:spacing w:after="0" w:line="240" w:lineRule="auto"/>
        <w:rPr>
          <w:rFonts w:cstheme="minorHAnsi"/>
          <w:i/>
          <w:iCs/>
          <w:sz w:val="24"/>
          <w:szCs w:val="24"/>
        </w:rPr>
      </w:pPr>
    </w:p>
    <w:p w14:paraId="55EE61BF" w14:textId="659E7476" w:rsidR="00327137" w:rsidRPr="0049796D" w:rsidRDefault="00327137" w:rsidP="00327137">
      <w:pPr>
        <w:autoSpaceDE w:val="0"/>
        <w:autoSpaceDN w:val="0"/>
        <w:adjustRightInd w:val="0"/>
        <w:spacing w:after="0" w:line="240" w:lineRule="auto"/>
        <w:rPr>
          <w:rFonts w:cstheme="minorHAnsi"/>
          <w:i/>
          <w:iCs/>
          <w:sz w:val="24"/>
          <w:szCs w:val="24"/>
        </w:rPr>
      </w:pPr>
      <w:r w:rsidRPr="0049796D">
        <w:rPr>
          <w:rFonts w:cstheme="minorHAnsi"/>
          <w:i/>
          <w:iCs/>
          <w:sz w:val="24"/>
          <w:szCs w:val="24"/>
        </w:rPr>
        <w:t xml:space="preserve">20.1.9.2 In the case the commissioned doctor decides that the contestant </w:t>
      </w:r>
      <w:proofErr w:type="gramStart"/>
      <w:r w:rsidRPr="0049796D">
        <w:rPr>
          <w:rFonts w:cstheme="minorHAnsi"/>
          <w:i/>
          <w:iCs/>
          <w:sz w:val="24"/>
          <w:szCs w:val="24"/>
        </w:rPr>
        <w:t>is</w:t>
      </w:r>
      <w:r w:rsidRPr="0049796D">
        <w:rPr>
          <w:rFonts w:cstheme="minorHAnsi"/>
          <w:i/>
          <w:iCs/>
          <w:sz w:val="24"/>
          <w:szCs w:val="24"/>
        </w:rPr>
        <w:t xml:space="preserve"> </w:t>
      </w:r>
      <w:r w:rsidRPr="0049796D">
        <w:rPr>
          <w:rFonts w:cstheme="minorHAnsi"/>
          <w:i/>
          <w:iCs/>
          <w:sz w:val="24"/>
          <w:szCs w:val="24"/>
        </w:rPr>
        <w:t>able to</w:t>
      </w:r>
      <w:proofErr w:type="gramEnd"/>
      <w:r w:rsidRPr="0049796D">
        <w:rPr>
          <w:rFonts w:cstheme="minorHAnsi"/>
          <w:i/>
          <w:iCs/>
          <w:sz w:val="24"/>
          <w:szCs w:val="24"/>
        </w:rPr>
        <w:t xml:space="preserve"> continue the referee shall continue the contest by</w:t>
      </w:r>
      <w:r w:rsidRPr="0049796D">
        <w:rPr>
          <w:rFonts w:cstheme="minorHAnsi"/>
          <w:i/>
          <w:iCs/>
          <w:sz w:val="24"/>
          <w:szCs w:val="24"/>
        </w:rPr>
        <w:t xml:space="preserve"> </w:t>
      </w:r>
      <w:r w:rsidRPr="0049796D">
        <w:rPr>
          <w:rFonts w:cstheme="minorHAnsi"/>
          <w:i/>
          <w:iCs/>
          <w:sz w:val="24"/>
          <w:szCs w:val="24"/>
        </w:rPr>
        <w:t>declaration of "Kye-sok</w:t>
      </w:r>
      <w:proofErr w:type="gramStart"/>
      <w:r w:rsidRPr="0049796D">
        <w:rPr>
          <w:rFonts w:cstheme="minorHAnsi"/>
          <w:i/>
          <w:iCs/>
          <w:sz w:val="24"/>
          <w:szCs w:val="24"/>
        </w:rPr>
        <w:t>";</w:t>
      </w:r>
      <w:proofErr w:type="gramEnd"/>
    </w:p>
    <w:p w14:paraId="51288EA5" w14:textId="77777777" w:rsidR="00327137" w:rsidRPr="0049796D" w:rsidRDefault="00327137" w:rsidP="00327137">
      <w:pPr>
        <w:autoSpaceDE w:val="0"/>
        <w:autoSpaceDN w:val="0"/>
        <w:adjustRightInd w:val="0"/>
        <w:spacing w:after="0" w:line="240" w:lineRule="auto"/>
        <w:rPr>
          <w:rFonts w:cstheme="minorHAnsi"/>
          <w:i/>
          <w:iCs/>
          <w:sz w:val="24"/>
          <w:szCs w:val="24"/>
        </w:rPr>
      </w:pPr>
    </w:p>
    <w:p w14:paraId="47D192EC" w14:textId="02D6F84F" w:rsidR="00327137" w:rsidRPr="0049796D" w:rsidRDefault="00327137" w:rsidP="00327137">
      <w:pPr>
        <w:autoSpaceDE w:val="0"/>
        <w:autoSpaceDN w:val="0"/>
        <w:adjustRightInd w:val="0"/>
        <w:spacing w:after="0" w:line="240" w:lineRule="auto"/>
        <w:rPr>
          <w:rFonts w:cstheme="minorHAnsi"/>
          <w:i/>
          <w:iCs/>
          <w:sz w:val="24"/>
          <w:szCs w:val="24"/>
        </w:rPr>
      </w:pPr>
      <w:r w:rsidRPr="0049796D">
        <w:rPr>
          <w:rFonts w:cstheme="minorHAnsi"/>
          <w:i/>
          <w:iCs/>
          <w:sz w:val="24"/>
          <w:szCs w:val="24"/>
        </w:rPr>
        <w:t>20.2 The commissioned doctor may take more time than the prescribed one (1) minute injury</w:t>
      </w:r>
      <w:r w:rsidRPr="0049796D">
        <w:rPr>
          <w:rFonts w:cstheme="minorHAnsi"/>
          <w:i/>
          <w:iCs/>
          <w:sz w:val="24"/>
          <w:szCs w:val="24"/>
        </w:rPr>
        <w:t xml:space="preserve"> </w:t>
      </w:r>
      <w:r w:rsidRPr="0049796D">
        <w:rPr>
          <w:rFonts w:cstheme="minorHAnsi"/>
          <w:i/>
          <w:iCs/>
          <w:sz w:val="24"/>
          <w:szCs w:val="24"/>
        </w:rPr>
        <w:t>time to determine if an athlete can safely continue the contest or not. This only applies for</w:t>
      </w:r>
      <w:r w:rsidRPr="0049796D">
        <w:rPr>
          <w:rFonts w:cstheme="minorHAnsi"/>
          <w:i/>
          <w:iCs/>
          <w:sz w:val="24"/>
          <w:szCs w:val="24"/>
        </w:rPr>
        <w:t xml:space="preserve"> </w:t>
      </w:r>
      <w:r w:rsidRPr="0049796D">
        <w:rPr>
          <w:rFonts w:cstheme="minorHAnsi"/>
          <w:i/>
          <w:iCs/>
          <w:sz w:val="24"/>
          <w:szCs w:val="24"/>
        </w:rPr>
        <w:t>hit to the head.</w:t>
      </w:r>
    </w:p>
    <w:p w14:paraId="0E3AF6F5" w14:textId="77777777" w:rsidR="00327137" w:rsidRPr="0049796D" w:rsidRDefault="00327137" w:rsidP="00327137">
      <w:pPr>
        <w:autoSpaceDE w:val="0"/>
        <w:autoSpaceDN w:val="0"/>
        <w:adjustRightInd w:val="0"/>
        <w:spacing w:after="0" w:line="240" w:lineRule="auto"/>
        <w:rPr>
          <w:rFonts w:cstheme="minorHAnsi"/>
          <w:i/>
          <w:iCs/>
          <w:sz w:val="24"/>
          <w:szCs w:val="24"/>
        </w:rPr>
      </w:pPr>
    </w:p>
    <w:p w14:paraId="31179431" w14:textId="119D5687" w:rsidR="00327137" w:rsidRPr="0049796D" w:rsidRDefault="00327137" w:rsidP="00327137">
      <w:pPr>
        <w:autoSpaceDE w:val="0"/>
        <w:autoSpaceDN w:val="0"/>
        <w:adjustRightInd w:val="0"/>
        <w:spacing w:after="0" w:line="240" w:lineRule="auto"/>
        <w:rPr>
          <w:rFonts w:cstheme="minorHAnsi"/>
          <w:i/>
          <w:iCs/>
          <w:sz w:val="24"/>
          <w:szCs w:val="24"/>
        </w:rPr>
      </w:pPr>
      <w:r w:rsidRPr="0049796D">
        <w:rPr>
          <w:rFonts w:cstheme="minorHAnsi"/>
          <w:i/>
          <w:iCs/>
          <w:sz w:val="24"/>
          <w:szCs w:val="24"/>
        </w:rPr>
        <w:t>20.2.1 Before the prescribed one (1) minute injury time expires the Referee shall ask the</w:t>
      </w:r>
      <w:r w:rsidRPr="0049796D">
        <w:rPr>
          <w:rFonts w:cstheme="minorHAnsi"/>
          <w:i/>
          <w:iCs/>
          <w:sz w:val="24"/>
          <w:szCs w:val="24"/>
        </w:rPr>
        <w:t xml:space="preserve"> </w:t>
      </w:r>
      <w:r w:rsidRPr="0049796D">
        <w:rPr>
          <w:rFonts w:cstheme="minorHAnsi"/>
          <w:i/>
          <w:iCs/>
          <w:sz w:val="24"/>
          <w:szCs w:val="24"/>
        </w:rPr>
        <w:t xml:space="preserve">commissioned doctor if more time is </w:t>
      </w:r>
      <w:proofErr w:type="gramStart"/>
      <w:r w:rsidRPr="0049796D">
        <w:rPr>
          <w:rFonts w:cstheme="minorHAnsi"/>
          <w:i/>
          <w:iCs/>
          <w:sz w:val="24"/>
          <w:szCs w:val="24"/>
        </w:rPr>
        <w:t>needed;</w:t>
      </w:r>
      <w:proofErr w:type="gramEnd"/>
    </w:p>
    <w:p w14:paraId="0292737C" w14:textId="77777777" w:rsidR="00327137" w:rsidRPr="0049796D" w:rsidRDefault="00327137" w:rsidP="00327137">
      <w:pPr>
        <w:autoSpaceDE w:val="0"/>
        <w:autoSpaceDN w:val="0"/>
        <w:adjustRightInd w:val="0"/>
        <w:spacing w:after="0" w:line="240" w:lineRule="auto"/>
        <w:rPr>
          <w:rFonts w:cstheme="minorHAnsi"/>
          <w:i/>
          <w:iCs/>
          <w:sz w:val="24"/>
          <w:szCs w:val="24"/>
        </w:rPr>
      </w:pPr>
    </w:p>
    <w:p w14:paraId="4FA27098" w14:textId="0BD1F0B1" w:rsidR="00327137" w:rsidRPr="0049796D" w:rsidRDefault="00327137" w:rsidP="00327137">
      <w:pPr>
        <w:autoSpaceDE w:val="0"/>
        <w:autoSpaceDN w:val="0"/>
        <w:adjustRightInd w:val="0"/>
        <w:spacing w:after="0" w:line="240" w:lineRule="auto"/>
        <w:rPr>
          <w:rFonts w:cstheme="minorHAnsi"/>
          <w:i/>
          <w:iCs/>
          <w:sz w:val="24"/>
          <w:szCs w:val="24"/>
        </w:rPr>
      </w:pPr>
      <w:r w:rsidRPr="0049796D">
        <w:rPr>
          <w:rFonts w:cstheme="minorHAnsi"/>
          <w:i/>
          <w:iCs/>
          <w:sz w:val="24"/>
          <w:szCs w:val="24"/>
        </w:rPr>
        <w:t>20.2.2 In the case the commissioned doctor needs more time the Referee shall declare</w:t>
      </w:r>
      <w:r w:rsidRPr="0049796D">
        <w:rPr>
          <w:rFonts w:cstheme="minorHAnsi"/>
          <w:i/>
          <w:iCs/>
          <w:sz w:val="24"/>
          <w:szCs w:val="24"/>
        </w:rPr>
        <w:t xml:space="preserve"> </w:t>
      </w:r>
      <w:r w:rsidRPr="0049796D">
        <w:rPr>
          <w:rFonts w:cstheme="minorHAnsi"/>
          <w:i/>
          <w:iCs/>
          <w:sz w:val="24"/>
          <w:szCs w:val="24"/>
        </w:rPr>
        <w:t xml:space="preserve">"Shi-gan" when the one (1) minute injury time </w:t>
      </w:r>
      <w:proofErr w:type="gramStart"/>
      <w:r w:rsidRPr="0049796D">
        <w:rPr>
          <w:rFonts w:cstheme="minorHAnsi"/>
          <w:i/>
          <w:iCs/>
          <w:sz w:val="24"/>
          <w:szCs w:val="24"/>
        </w:rPr>
        <w:t>expires;</w:t>
      </w:r>
      <w:proofErr w:type="gramEnd"/>
    </w:p>
    <w:p w14:paraId="2324AF1A" w14:textId="77777777" w:rsidR="00327137" w:rsidRPr="0049796D" w:rsidRDefault="00327137" w:rsidP="00327137">
      <w:pPr>
        <w:autoSpaceDE w:val="0"/>
        <w:autoSpaceDN w:val="0"/>
        <w:adjustRightInd w:val="0"/>
        <w:spacing w:after="0" w:line="240" w:lineRule="auto"/>
        <w:rPr>
          <w:rFonts w:cstheme="minorHAnsi"/>
          <w:i/>
          <w:iCs/>
          <w:sz w:val="24"/>
          <w:szCs w:val="24"/>
        </w:rPr>
      </w:pPr>
    </w:p>
    <w:p w14:paraId="477ED753" w14:textId="27AD6D0B" w:rsidR="00327137" w:rsidRPr="0049796D" w:rsidRDefault="00327137" w:rsidP="00327137">
      <w:pPr>
        <w:autoSpaceDE w:val="0"/>
        <w:autoSpaceDN w:val="0"/>
        <w:adjustRightInd w:val="0"/>
        <w:spacing w:after="0" w:line="240" w:lineRule="auto"/>
        <w:rPr>
          <w:rFonts w:cstheme="minorHAnsi"/>
          <w:i/>
          <w:iCs/>
          <w:sz w:val="24"/>
          <w:szCs w:val="24"/>
        </w:rPr>
      </w:pPr>
      <w:r w:rsidRPr="0049796D">
        <w:rPr>
          <w:rFonts w:cstheme="minorHAnsi"/>
          <w:i/>
          <w:iCs/>
          <w:sz w:val="24"/>
          <w:szCs w:val="24"/>
        </w:rPr>
        <w:t>20.2.3 In the case the commissioned doctor determines that the athlete cannot continue</w:t>
      </w:r>
      <w:r w:rsidRPr="0049796D">
        <w:rPr>
          <w:rFonts w:cstheme="minorHAnsi"/>
          <w:i/>
          <w:iCs/>
          <w:sz w:val="24"/>
          <w:szCs w:val="24"/>
        </w:rPr>
        <w:t xml:space="preserve"> </w:t>
      </w:r>
      <w:r w:rsidRPr="0049796D">
        <w:rPr>
          <w:rFonts w:cstheme="minorHAnsi"/>
          <w:i/>
          <w:iCs/>
          <w:sz w:val="24"/>
          <w:szCs w:val="24"/>
        </w:rPr>
        <w:t xml:space="preserve">Art. 20.1.1 and 20.1.5 shall </w:t>
      </w:r>
      <w:proofErr w:type="gramStart"/>
      <w:r w:rsidRPr="0049796D">
        <w:rPr>
          <w:rFonts w:cstheme="minorHAnsi"/>
          <w:i/>
          <w:iCs/>
          <w:sz w:val="24"/>
          <w:szCs w:val="24"/>
        </w:rPr>
        <w:t>apply;</w:t>
      </w:r>
      <w:proofErr w:type="gramEnd"/>
    </w:p>
    <w:p w14:paraId="1F20FD9C" w14:textId="77777777" w:rsidR="0049796D" w:rsidRPr="0049796D" w:rsidRDefault="0049796D" w:rsidP="00327137">
      <w:pPr>
        <w:autoSpaceDE w:val="0"/>
        <w:autoSpaceDN w:val="0"/>
        <w:adjustRightInd w:val="0"/>
        <w:spacing w:after="0" w:line="240" w:lineRule="auto"/>
        <w:rPr>
          <w:rFonts w:cstheme="minorHAnsi"/>
          <w:i/>
          <w:iCs/>
          <w:sz w:val="24"/>
          <w:szCs w:val="24"/>
        </w:rPr>
      </w:pPr>
    </w:p>
    <w:p w14:paraId="31174AD2" w14:textId="659E19D4" w:rsidR="0049796D" w:rsidRDefault="00327137" w:rsidP="0049796D">
      <w:pPr>
        <w:autoSpaceDE w:val="0"/>
        <w:autoSpaceDN w:val="0"/>
        <w:adjustRightInd w:val="0"/>
        <w:spacing w:after="0" w:line="240" w:lineRule="auto"/>
        <w:rPr>
          <w:rFonts w:cstheme="minorHAnsi"/>
          <w:i/>
          <w:iCs/>
          <w:sz w:val="24"/>
          <w:szCs w:val="24"/>
        </w:rPr>
      </w:pPr>
      <w:r w:rsidRPr="0049796D">
        <w:rPr>
          <w:rFonts w:cstheme="minorHAnsi"/>
          <w:i/>
          <w:iCs/>
          <w:sz w:val="24"/>
          <w:szCs w:val="24"/>
        </w:rPr>
        <w:t>20.2.4 In the case the commissioned doctor determines that the athlete can continue Art.</w:t>
      </w:r>
      <w:r w:rsidR="0049796D" w:rsidRPr="0049796D">
        <w:rPr>
          <w:rFonts w:cstheme="minorHAnsi"/>
          <w:i/>
          <w:iCs/>
          <w:sz w:val="24"/>
          <w:szCs w:val="24"/>
        </w:rPr>
        <w:t xml:space="preserve"> </w:t>
      </w:r>
      <w:r w:rsidRPr="0049796D">
        <w:rPr>
          <w:rFonts w:cstheme="minorHAnsi"/>
          <w:i/>
          <w:iCs/>
          <w:sz w:val="24"/>
          <w:szCs w:val="24"/>
        </w:rPr>
        <w:t xml:space="preserve">20.1.2 and 20.1.4 shall </w:t>
      </w:r>
      <w:proofErr w:type="gramStart"/>
      <w:r w:rsidRPr="0049796D">
        <w:rPr>
          <w:rFonts w:cstheme="minorHAnsi"/>
          <w:i/>
          <w:iCs/>
          <w:sz w:val="24"/>
          <w:szCs w:val="24"/>
        </w:rPr>
        <w:t>apply;</w:t>
      </w:r>
      <w:proofErr w:type="gramEnd"/>
    </w:p>
    <w:p w14:paraId="429BA829" w14:textId="77777777" w:rsidR="0049796D" w:rsidRPr="0049796D" w:rsidRDefault="0049796D" w:rsidP="0049796D">
      <w:pPr>
        <w:autoSpaceDE w:val="0"/>
        <w:autoSpaceDN w:val="0"/>
        <w:adjustRightInd w:val="0"/>
        <w:spacing w:after="0" w:line="240" w:lineRule="auto"/>
        <w:rPr>
          <w:rFonts w:cstheme="minorHAnsi"/>
          <w:i/>
          <w:iCs/>
          <w:sz w:val="24"/>
          <w:szCs w:val="24"/>
        </w:rPr>
      </w:pPr>
    </w:p>
    <w:p w14:paraId="4A047A23" w14:textId="0B7C0D4F" w:rsidR="00327137" w:rsidRPr="0049796D" w:rsidRDefault="00327137" w:rsidP="00327137">
      <w:pPr>
        <w:rPr>
          <w:rFonts w:cstheme="minorHAnsi"/>
          <w:b/>
          <w:bCs/>
          <w:i/>
          <w:iCs/>
          <w:sz w:val="24"/>
          <w:szCs w:val="24"/>
          <w:highlight w:val="yellow"/>
        </w:rPr>
      </w:pPr>
      <w:r w:rsidRPr="0049796D">
        <w:rPr>
          <w:rFonts w:cstheme="minorHAnsi"/>
          <w:i/>
          <w:iCs/>
          <w:sz w:val="24"/>
          <w:szCs w:val="24"/>
        </w:rPr>
        <w:t>20.3 Any athlete that has experienced a hit to the head is subject to Article 19.2</w:t>
      </w:r>
    </w:p>
    <w:p w14:paraId="59847368" w14:textId="77777777" w:rsidR="00EB44CE" w:rsidRPr="0049796D" w:rsidRDefault="00EB44CE" w:rsidP="00EB44CE">
      <w:pPr>
        <w:rPr>
          <w:rFonts w:cstheme="minorHAnsi"/>
          <w:b/>
          <w:bCs/>
          <w:i/>
          <w:iCs/>
          <w:sz w:val="24"/>
          <w:szCs w:val="24"/>
          <w:highlight w:val="yellow"/>
        </w:rPr>
      </w:pPr>
    </w:p>
    <w:p w14:paraId="726124F2" w14:textId="7ABFBFA6" w:rsidR="00EB44CE" w:rsidRPr="00EB44CE" w:rsidRDefault="00EB44CE" w:rsidP="00EB44CE">
      <w:pPr>
        <w:rPr>
          <w:b/>
          <w:bCs/>
          <w:sz w:val="26"/>
          <w:szCs w:val="26"/>
        </w:rPr>
        <w:sectPr w:rsidR="00EB44CE" w:rsidRPr="00EB44CE" w:rsidSect="00EC12F8">
          <w:footerReference w:type="default" r:id="rId9"/>
          <w:pgSz w:w="11906" w:h="16838"/>
          <w:pgMar w:top="720" w:right="720" w:bottom="720" w:left="720" w:header="708" w:footer="708" w:gutter="0"/>
          <w:cols w:space="708"/>
          <w:docGrid w:linePitch="360"/>
        </w:sectPr>
      </w:pPr>
    </w:p>
    <w:p w14:paraId="2680C022" w14:textId="1DBBB444" w:rsidR="00EB44CE" w:rsidRPr="00EB44CE" w:rsidRDefault="00EB44CE" w:rsidP="00EB44CE">
      <w:pPr>
        <w:tabs>
          <w:tab w:val="left" w:pos="13669"/>
        </w:tabs>
      </w:pPr>
    </w:p>
    <w:sectPr w:rsidR="00EB44CE" w:rsidRPr="00EB44CE" w:rsidSect="00A554EF">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126118" w14:textId="77777777" w:rsidR="005F26A8" w:rsidRDefault="005F26A8" w:rsidP="00A46590">
      <w:pPr>
        <w:spacing w:after="0" w:line="240" w:lineRule="auto"/>
      </w:pPr>
      <w:r>
        <w:separator/>
      </w:r>
    </w:p>
  </w:endnote>
  <w:endnote w:type="continuationSeparator" w:id="0">
    <w:p w14:paraId="1F27F6C7" w14:textId="77777777" w:rsidR="005F26A8" w:rsidRDefault="005F26A8" w:rsidP="00A46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79CA3" w14:textId="7B125CF2" w:rsidR="00DB5570" w:rsidRPr="00DB5570" w:rsidRDefault="00694C2F" w:rsidP="00DB5570">
    <w:pPr>
      <w:pStyle w:val="Footer"/>
      <w:jc w:val="right"/>
      <w:rPr>
        <w:i/>
        <w:iCs/>
      </w:rPr>
    </w:pPr>
    <w:r>
      <w:rPr>
        <w:i/>
        <w:iCs/>
      </w:rPr>
      <w:t>V</w:t>
    </w:r>
    <w:r w:rsidR="004757AD">
      <w:rPr>
        <w:i/>
        <w:iCs/>
      </w:rPr>
      <w:t>2</w:t>
    </w:r>
    <w:r>
      <w:rPr>
        <w:i/>
        <w:iCs/>
      </w:rPr>
      <w:t xml:space="preserve"> </w:t>
    </w:r>
    <w:r w:rsidR="000525D7">
      <w:rPr>
        <w:i/>
        <w:iCs/>
      </w:rPr>
      <w:t xml:space="preserve">Para Kyorugi </w:t>
    </w:r>
    <w:r w:rsidR="00DB5570" w:rsidRPr="00DB5570">
      <w:rPr>
        <w:i/>
        <w:iCs/>
      </w:rPr>
      <w:t xml:space="preserve">Tournament Director Guide – effective </w:t>
    </w:r>
    <w:r w:rsidR="00E17FE2">
      <w:rPr>
        <w:i/>
        <w:iCs/>
      </w:rPr>
      <w:t>1</w:t>
    </w:r>
    <w:r w:rsidR="00E17FE2" w:rsidRPr="00E17FE2">
      <w:rPr>
        <w:i/>
        <w:iCs/>
        <w:vertAlign w:val="superscript"/>
      </w:rPr>
      <w:t>st</w:t>
    </w:r>
    <w:r w:rsidR="00E17FE2">
      <w:rPr>
        <w:i/>
        <w:iCs/>
      </w:rPr>
      <w:t xml:space="preserve"> </w:t>
    </w:r>
    <w:r w:rsidR="004757AD">
      <w:rPr>
        <w:i/>
        <w:iCs/>
      </w:rPr>
      <w:t>November</w:t>
    </w:r>
    <w:r w:rsidR="00983C33">
      <w:rPr>
        <w:i/>
        <w:iCs/>
      </w:rPr>
      <w:t xml:space="preserve"> </w:t>
    </w:r>
    <w:r w:rsidR="00DB5570" w:rsidRPr="00DB5570">
      <w:rPr>
        <w:i/>
        <w:iCs/>
      </w:rPr>
      <w:t>202</w:t>
    </w:r>
    <w:r w:rsidR="00983C33">
      <w:rPr>
        <w:i/>
        <w:iCs/>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54319" w14:textId="77777777" w:rsidR="005F26A8" w:rsidRDefault="005F26A8" w:rsidP="00A46590">
      <w:pPr>
        <w:spacing w:after="0" w:line="240" w:lineRule="auto"/>
      </w:pPr>
      <w:r>
        <w:separator/>
      </w:r>
    </w:p>
  </w:footnote>
  <w:footnote w:type="continuationSeparator" w:id="0">
    <w:p w14:paraId="50E35EA8" w14:textId="77777777" w:rsidR="005F26A8" w:rsidRDefault="005F26A8" w:rsidP="00A465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24175"/>
    <w:multiLevelType w:val="hybridMultilevel"/>
    <w:tmpl w:val="1584C4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A866740"/>
    <w:multiLevelType w:val="hybridMultilevel"/>
    <w:tmpl w:val="8CF892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502B08"/>
    <w:multiLevelType w:val="hybridMultilevel"/>
    <w:tmpl w:val="23666E8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15:restartNumberingAfterBreak="0">
    <w:nsid w:val="0F707F7D"/>
    <w:multiLevelType w:val="hybridMultilevel"/>
    <w:tmpl w:val="54E42DE0"/>
    <w:lvl w:ilvl="0" w:tplc="0C090001">
      <w:start w:val="1"/>
      <w:numFmt w:val="bullet"/>
      <w:lvlText w:val=""/>
      <w:lvlJc w:val="left"/>
      <w:pPr>
        <w:ind w:left="3600" w:hanging="360"/>
      </w:pPr>
      <w:rPr>
        <w:rFonts w:ascii="Symbol" w:hAnsi="Symbol"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4" w15:restartNumberingAfterBreak="0">
    <w:nsid w:val="18260CE4"/>
    <w:multiLevelType w:val="hybridMultilevel"/>
    <w:tmpl w:val="FF1A0D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8A23F33"/>
    <w:multiLevelType w:val="hybridMultilevel"/>
    <w:tmpl w:val="34D08B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A945A3C"/>
    <w:multiLevelType w:val="hybridMultilevel"/>
    <w:tmpl w:val="7BB8E2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0CD1E18"/>
    <w:multiLevelType w:val="hybridMultilevel"/>
    <w:tmpl w:val="776CDE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0D7141C"/>
    <w:multiLevelType w:val="hybridMultilevel"/>
    <w:tmpl w:val="6F4AE4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14802F3"/>
    <w:multiLevelType w:val="hybridMultilevel"/>
    <w:tmpl w:val="8318CD78"/>
    <w:lvl w:ilvl="0" w:tplc="FBF220A4">
      <w:numFmt w:val="bullet"/>
      <w:lvlText w:val="-"/>
      <w:lvlJc w:val="left"/>
      <w:pPr>
        <w:ind w:left="720" w:hanging="360"/>
      </w:pPr>
      <w:rPr>
        <w:rFonts w:ascii="Calibri" w:eastAsiaTheme="minorEastAsia" w:hAnsi="Calibri" w:cs="Calibri" w:hint="default"/>
        <w:b w:val="0"/>
        <w:i w:val="0"/>
        <w:u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1041917"/>
    <w:multiLevelType w:val="hybridMultilevel"/>
    <w:tmpl w:val="9DA410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76F5753"/>
    <w:multiLevelType w:val="hybridMultilevel"/>
    <w:tmpl w:val="C76405D6"/>
    <w:lvl w:ilvl="0" w:tplc="0C090001">
      <w:start w:val="1"/>
      <w:numFmt w:val="bullet"/>
      <w:lvlText w:val=""/>
      <w:lvlJc w:val="left"/>
      <w:pPr>
        <w:ind w:left="720" w:hanging="360"/>
      </w:pPr>
      <w:rPr>
        <w:rFonts w:ascii="Symbol" w:hAnsi="Symbol" w:hint="default"/>
        <w:b w:val="0"/>
        <w:i w:val="0"/>
        <w:u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10761CE"/>
    <w:multiLevelType w:val="hybridMultilevel"/>
    <w:tmpl w:val="62C492E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2503245"/>
    <w:multiLevelType w:val="hybridMultilevel"/>
    <w:tmpl w:val="1E2260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3CD41C7"/>
    <w:multiLevelType w:val="hybridMultilevel"/>
    <w:tmpl w:val="13DC63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4606620"/>
    <w:multiLevelType w:val="hybridMultilevel"/>
    <w:tmpl w:val="36B29F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4D61800"/>
    <w:multiLevelType w:val="hybridMultilevel"/>
    <w:tmpl w:val="D166BA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5871BA7"/>
    <w:multiLevelType w:val="multilevel"/>
    <w:tmpl w:val="4A2A8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0C3788"/>
    <w:multiLevelType w:val="hybridMultilevel"/>
    <w:tmpl w:val="BE4AC2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1137DFC"/>
    <w:multiLevelType w:val="hybridMultilevel"/>
    <w:tmpl w:val="F964384E"/>
    <w:lvl w:ilvl="0" w:tplc="9D78817E">
      <w:numFmt w:val="bullet"/>
      <w:lvlText w:val="-"/>
      <w:lvlJc w:val="left"/>
      <w:pPr>
        <w:ind w:left="1077" w:hanging="360"/>
      </w:pPr>
      <w:rPr>
        <w:rFonts w:ascii="Calibri" w:eastAsia="Times New Roman" w:hAnsi="Calibri" w:cs="Calibri"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0" w15:restartNumberingAfterBreak="0">
    <w:nsid w:val="5138162D"/>
    <w:multiLevelType w:val="hybridMultilevel"/>
    <w:tmpl w:val="D152ECFE"/>
    <w:lvl w:ilvl="0" w:tplc="4B86B366">
      <w:numFmt w:val="bullet"/>
      <w:lvlText w:val="-"/>
      <w:lvlJc w:val="left"/>
      <w:pPr>
        <w:ind w:left="720" w:hanging="360"/>
      </w:pPr>
      <w:rPr>
        <w:rFonts w:ascii="Calibri" w:eastAsiaTheme="minorEastAsia"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26F2B5D"/>
    <w:multiLevelType w:val="hybridMultilevel"/>
    <w:tmpl w:val="AE5C70B0"/>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2" w15:restartNumberingAfterBreak="0">
    <w:nsid w:val="52C35509"/>
    <w:multiLevelType w:val="hybridMultilevel"/>
    <w:tmpl w:val="372E5F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4894094"/>
    <w:multiLevelType w:val="hybridMultilevel"/>
    <w:tmpl w:val="650AC2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61D5C99"/>
    <w:multiLevelType w:val="hybridMultilevel"/>
    <w:tmpl w:val="225A3E3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57FE7E5A"/>
    <w:multiLevelType w:val="hybridMultilevel"/>
    <w:tmpl w:val="4E546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9C06768"/>
    <w:multiLevelType w:val="hybridMultilevel"/>
    <w:tmpl w:val="B82E47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A204D3A"/>
    <w:multiLevelType w:val="hybridMultilevel"/>
    <w:tmpl w:val="C466256E"/>
    <w:lvl w:ilvl="0" w:tplc="FBF220A4">
      <w:numFmt w:val="bullet"/>
      <w:lvlText w:val="-"/>
      <w:lvlJc w:val="left"/>
      <w:pPr>
        <w:ind w:left="1080" w:hanging="360"/>
      </w:pPr>
      <w:rPr>
        <w:rFonts w:ascii="Calibri" w:eastAsiaTheme="minorEastAsia" w:hAnsi="Calibri" w:cs="Calibri" w:hint="default"/>
        <w:b w:val="0"/>
        <w:i w:val="0"/>
        <w:u w:val="none"/>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8" w15:restartNumberingAfterBreak="0">
    <w:nsid w:val="5B0460EB"/>
    <w:multiLevelType w:val="hybridMultilevel"/>
    <w:tmpl w:val="8BDA99E6"/>
    <w:lvl w:ilvl="0" w:tplc="0C090001">
      <w:start w:val="1"/>
      <w:numFmt w:val="bullet"/>
      <w:lvlText w:val=""/>
      <w:lvlJc w:val="left"/>
      <w:pPr>
        <w:ind w:left="1080" w:hanging="360"/>
      </w:pPr>
      <w:rPr>
        <w:rFonts w:ascii="Symbol" w:hAnsi="Symbol" w:hint="default"/>
        <w:b w:val="0"/>
        <w:i w:val="0"/>
        <w:u w:val="none"/>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9" w15:restartNumberingAfterBreak="0">
    <w:nsid w:val="5E7041C0"/>
    <w:multiLevelType w:val="hybridMultilevel"/>
    <w:tmpl w:val="37FE69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4641C9D"/>
    <w:multiLevelType w:val="hybridMultilevel"/>
    <w:tmpl w:val="D61A1BE2"/>
    <w:lvl w:ilvl="0" w:tplc="0C090001">
      <w:start w:val="1"/>
      <w:numFmt w:val="bullet"/>
      <w:lvlText w:val=""/>
      <w:lvlJc w:val="left"/>
      <w:pPr>
        <w:ind w:left="3600" w:hanging="360"/>
      </w:pPr>
      <w:rPr>
        <w:rFonts w:ascii="Symbol" w:hAnsi="Symbol"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31" w15:restartNumberingAfterBreak="0">
    <w:nsid w:val="67A1673E"/>
    <w:multiLevelType w:val="multilevel"/>
    <w:tmpl w:val="A894A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8AB41D8"/>
    <w:multiLevelType w:val="hybridMultilevel"/>
    <w:tmpl w:val="7630A3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E713FA1"/>
    <w:multiLevelType w:val="hybridMultilevel"/>
    <w:tmpl w:val="A2622502"/>
    <w:lvl w:ilvl="0" w:tplc="0C090001">
      <w:start w:val="1"/>
      <w:numFmt w:val="bullet"/>
      <w:lvlText w:val=""/>
      <w:lvlJc w:val="left"/>
      <w:pPr>
        <w:ind w:left="3600" w:hanging="360"/>
      </w:pPr>
      <w:rPr>
        <w:rFonts w:ascii="Symbol" w:hAnsi="Symbol"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34" w15:restartNumberingAfterBreak="0">
    <w:nsid w:val="6E895151"/>
    <w:multiLevelType w:val="hybridMultilevel"/>
    <w:tmpl w:val="249AB3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5977EEE"/>
    <w:multiLevelType w:val="hybridMultilevel"/>
    <w:tmpl w:val="348AF398"/>
    <w:lvl w:ilvl="0" w:tplc="FBF220A4">
      <w:numFmt w:val="bullet"/>
      <w:lvlText w:val="-"/>
      <w:lvlJc w:val="left"/>
      <w:pPr>
        <w:ind w:left="720" w:hanging="360"/>
      </w:pPr>
      <w:rPr>
        <w:rFonts w:ascii="Calibri" w:eastAsiaTheme="minorEastAsia"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60873D6"/>
    <w:multiLevelType w:val="hybridMultilevel"/>
    <w:tmpl w:val="6610C9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8453934"/>
    <w:multiLevelType w:val="hybridMultilevel"/>
    <w:tmpl w:val="7D2EBC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F900CFF"/>
    <w:multiLevelType w:val="hybridMultilevel"/>
    <w:tmpl w:val="9DA08A6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16cid:durableId="764307328">
    <w:abstractNumId w:val="17"/>
  </w:num>
  <w:num w:numId="2" w16cid:durableId="22562152">
    <w:abstractNumId w:val="32"/>
  </w:num>
  <w:num w:numId="3" w16cid:durableId="1640038481">
    <w:abstractNumId w:val="13"/>
  </w:num>
  <w:num w:numId="4" w16cid:durableId="1186482369">
    <w:abstractNumId w:val="19"/>
  </w:num>
  <w:num w:numId="5" w16cid:durableId="943268515">
    <w:abstractNumId w:val="2"/>
  </w:num>
  <w:num w:numId="6" w16cid:durableId="433942797">
    <w:abstractNumId w:val="21"/>
  </w:num>
  <w:num w:numId="7" w16cid:durableId="1604920155">
    <w:abstractNumId w:val="5"/>
  </w:num>
  <w:num w:numId="8" w16cid:durableId="1586067858">
    <w:abstractNumId w:val="12"/>
  </w:num>
  <w:num w:numId="9" w16cid:durableId="474831342">
    <w:abstractNumId w:val="16"/>
  </w:num>
  <w:num w:numId="10" w16cid:durableId="324667032">
    <w:abstractNumId w:val="10"/>
  </w:num>
  <w:num w:numId="11" w16cid:durableId="104932472">
    <w:abstractNumId w:val="15"/>
  </w:num>
  <w:num w:numId="12" w16cid:durableId="1697147913">
    <w:abstractNumId w:val="30"/>
  </w:num>
  <w:num w:numId="13" w16cid:durableId="1148399074">
    <w:abstractNumId w:val="9"/>
  </w:num>
  <w:num w:numId="14" w16cid:durableId="458646233">
    <w:abstractNumId w:val="27"/>
  </w:num>
  <w:num w:numId="15" w16cid:durableId="389965392">
    <w:abstractNumId w:val="28"/>
  </w:num>
  <w:num w:numId="16" w16cid:durableId="667444925">
    <w:abstractNumId w:val="11"/>
  </w:num>
  <w:num w:numId="17" w16cid:durableId="238058928">
    <w:abstractNumId w:val="35"/>
  </w:num>
  <w:num w:numId="18" w16cid:durableId="757363423">
    <w:abstractNumId w:val="8"/>
  </w:num>
  <w:num w:numId="19" w16cid:durableId="2131584281">
    <w:abstractNumId w:val="14"/>
  </w:num>
  <w:num w:numId="20" w16cid:durableId="841820551">
    <w:abstractNumId w:val="26"/>
  </w:num>
  <w:num w:numId="21" w16cid:durableId="1144617136">
    <w:abstractNumId w:val="22"/>
  </w:num>
  <w:num w:numId="22" w16cid:durableId="249579988">
    <w:abstractNumId w:val="6"/>
  </w:num>
  <w:num w:numId="23" w16cid:durableId="1462654264">
    <w:abstractNumId w:val="4"/>
  </w:num>
  <w:num w:numId="24" w16cid:durableId="602997257">
    <w:abstractNumId w:val="23"/>
  </w:num>
  <w:num w:numId="25" w16cid:durableId="204802037">
    <w:abstractNumId w:val="36"/>
  </w:num>
  <w:num w:numId="26" w16cid:durableId="802771951">
    <w:abstractNumId w:val="18"/>
  </w:num>
  <w:num w:numId="27" w16cid:durableId="268391923">
    <w:abstractNumId w:val="1"/>
  </w:num>
  <w:num w:numId="28" w16cid:durableId="157620191">
    <w:abstractNumId w:val="34"/>
  </w:num>
  <w:num w:numId="29" w16cid:durableId="1052384713">
    <w:abstractNumId w:val="31"/>
  </w:num>
  <w:num w:numId="30" w16cid:durableId="793057658">
    <w:abstractNumId w:val="3"/>
  </w:num>
  <w:num w:numId="31" w16cid:durableId="1440225907">
    <w:abstractNumId w:val="33"/>
  </w:num>
  <w:num w:numId="32" w16cid:durableId="551698484">
    <w:abstractNumId w:val="25"/>
  </w:num>
  <w:num w:numId="33" w16cid:durableId="189950239">
    <w:abstractNumId w:val="20"/>
  </w:num>
  <w:num w:numId="34" w16cid:durableId="26948447">
    <w:abstractNumId w:val="0"/>
  </w:num>
  <w:num w:numId="35" w16cid:durableId="335965076">
    <w:abstractNumId w:val="24"/>
  </w:num>
  <w:num w:numId="36" w16cid:durableId="1700005143">
    <w:abstractNumId w:val="37"/>
  </w:num>
  <w:num w:numId="37" w16cid:durableId="1084765371">
    <w:abstractNumId w:val="7"/>
  </w:num>
  <w:num w:numId="38" w16cid:durableId="1878934178">
    <w:abstractNumId w:val="38"/>
  </w:num>
  <w:num w:numId="39" w16cid:durableId="45406440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DAE"/>
    <w:rsid w:val="00025E2A"/>
    <w:rsid w:val="00025F53"/>
    <w:rsid w:val="00030112"/>
    <w:rsid w:val="000525D7"/>
    <w:rsid w:val="00053FE0"/>
    <w:rsid w:val="001207A4"/>
    <w:rsid w:val="001D4C28"/>
    <w:rsid w:val="001E742C"/>
    <w:rsid w:val="002007C9"/>
    <w:rsid w:val="0021353F"/>
    <w:rsid w:val="00247B28"/>
    <w:rsid w:val="00267241"/>
    <w:rsid w:val="00271D42"/>
    <w:rsid w:val="002B3EBD"/>
    <w:rsid w:val="00327137"/>
    <w:rsid w:val="003478D6"/>
    <w:rsid w:val="00350C30"/>
    <w:rsid w:val="00384FF9"/>
    <w:rsid w:val="003F4B05"/>
    <w:rsid w:val="004157FC"/>
    <w:rsid w:val="0041637E"/>
    <w:rsid w:val="004555C6"/>
    <w:rsid w:val="0046631E"/>
    <w:rsid w:val="004757AD"/>
    <w:rsid w:val="00492DAE"/>
    <w:rsid w:val="0049796D"/>
    <w:rsid w:val="004A21B2"/>
    <w:rsid w:val="004A2902"/>
    <w:rsid w:val="00504B5D"/>
    <w:rsid w:val="005715F9"/>
    <w:rsid w:val="00577EF2"/>
    <w:rsid w:val="005C6797"/>
    <w:rsid w:val="005F26A8"/>
    <w:rsid w:val="0065100A"/>
    <w:rsid w:val="00655BEB"/>
    <w:rsid w:val="00665E85"/>
    <w:rsid w:val="00694C2F"/>
    <w:rsid w:val="006E1EB1"/>
    <w:rsid w:val="006F530B"/>
    <w:rsid w:val="007070D9"/>
    <w:rsid w:val="00774885"/>
    <w:rsid w:val="007E68E3"/>
    <w:rsid w:val="008540BD"/>
    <w:rsid w:val="0085759A"/>
    <w:rsid w:val="0089526E"/>
    <w:rsid w:val="008E218D"/>
    <w:rsid w:val="009564E3"/>
    <w:rsid w:val="00957616"/>
    <w:rsid w:val="00983C33"/>
    <w:rsid w:val="009D0517"/>
    <w:rsid w:val="009F18E2"/>
    <w:rsid w:val="00A01666"/>
    <w:rsid w:val="00A14186"/>
    <w:rsid w:val="00A203EF"/>
    <w:rsid w:val="00A34E34"/>
    <w:rsid w:val="00A46590"/>
    <w:rsid w:val="00A533EE"/>
    <w:rsid w:val="00A554EF"/>
    <w:rsid w:val="00A557E2"/>
    <w:rsid w:val="00A80AE6"/>
    <w:rsid w:val="00AA0824"/>
    <w:rsid w:val="00B124DD"/>
    <w:rsid w:val="00B24313"/>
    <w:rsid w:val="00B46D82"/>
    <w:rsid w:val="00B863D3"/>
    <w:rsid w:val="00BD1F9D"/>
    <w:rsid w:val="00BE79DB"/>
    <w:rsid w:val="00C0304A"/>
    <w:rsid w:val="00C15589"/>
    <w:rsid w:val="00C45975"/>
    <w:rsid w:val="00C520BC"/>
    <w:rsid w:val="00C97EF5"/>
    <w:rsid w:val="00CC4771"/>
    <w:rsid w:val="00D62FD2"/>
    <w:rsid w:val="00D80349"/>
    <w:rsid w:val="00D84208"/>
    <w:rsid w:val="00DA7399"/>
    <w:rsid w:val="00DB5570"/>
    <w:rsid w:val="00DB6B9E"/>
    <w:rsid w:val="00E17FE2"/>
    <w:rsid w:val="00E672CD"/>
    <w:rsid w:val="00EB44CE"/>
    <w:rsid w:val="00EB75AC"/>
    <w:rsid w:val="00EC12F8"/>
    <w:rsid w:val="00F27339"/>
    <w:rsid w:val="00F6103C"/>
    <w:rsid w:val="00F6291F"/>
    <w:rsid w:val="00F62EF9"/>
    <w:rsid w:val="00F66617"/>
    <w:rsid w:val="00F70976"/>
    <w:rsid w:val="00FB4DC1"/>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13049"/>
  <w15:chartTrackingRefBased/>
  <w15:docId w15:val="{BC4BC862-A048-42C7-9714-AB6DDF040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2D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C47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4771"/>
    <w:pPr>
      <w:ind w:left="720"/>
      <w:contextualSpacing/>
    </w:pPr>
  </w:style>
  <w:style w:type="paragraph" w:styleId="Header">
    <w:name w:val="header"/>
    <w:basedOn w:val="Normal"/>
    <w:link w:val="HeaderChar"/>
    <w:uiPriority w:val="99"/>
    <w:unhideWhenUsed/>
    <w:rsid w:val="00A465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6590"/>
  </w:style>
  <w:style w:type="paragraph" w:styleId="Footer">
    <w:name w:val="footer"/>
    <w:basedOn w:val="Normal"/>
    <w:link w:val="FooterChar"/>
    <w:uiPriority w:val="99"/>
    <w:unhideWhenUsed/>
    <w:rsid w:val="00A465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6590"/>
  </w:style>
  <w:style w:type="character" w:styleId="Hyperlink">
    <w:name w:val="Hyperlink"/>
    <w:basedOn w:val="DefaultParagraphFont"/>
    <w:uiPriority w:val="99"/>
    <w:unhideWhenUsed/>
    <w:rsid w:val="00025F53"/>
    <w:rPr>
      <w:color w:val="0563C1" w:themeColor="hyperlink"/>
      <w:u w:val="single"/>
    </w:rPr>
  </w:style>
  <w:style w:type="character" w:styleId="UnresolvedMention">
    <w:name w:val="Unresolved Mention"/>
    <w:basedOn w:val="DefaultParagraphFont"/>
    <w:uiPriority w:val="99"/>
    <w:semiHidden/>
    <w:unhideWhenUsed/>
    <w:rsid w:val="00025F53"/>
    <w:rPr>
      <w:color w:val="605E5C"/>
      <w:shd w:val="clear" w:color="auto" w:fill="E1DFDD"/>
    </w:rPr>
  </w:style>
  <w:style w:type="character" w:styleId="FollowedHyperlink">
    <w:name w:val="FollowedHyperlink"/>
    <w:basedOn w:val="DefaultParagraphFont"/>
    <w:uiPriority w:val="99"/>
    <w:semiHidden/>
    <w:unhideWhenUsed/>
    <w:rsid w:val="00983C33"/>
    <w:rPr>
      <w:color w:val="954F72" w:themeColor="followedHyperlink"/>
      <w:u w:val="single"/>
    </w:rPr>
  </w:style>
  <w:style w:type="paragraph" w:styleId="NormalWeb">
    <w:name w:val="Normal (Web)"/>
    <w:basedOn w:val="Normal"/>
    <w:uiPriority w:val="99"/>
    <w:semiHidden/>
    <w:unhideWhenUsed/>
    <w:rsid w:val="003478D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9</Pages>
  <Words>1905</Words>
  <Characters>10862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Watson</dc:creator>
  <cp:keywords/>
  <dc:description/>
  <cp:lastModifiedBy>Janine Watson</cp:lastModifiedBy>
  <cp:revision>11</cp:revision>
  <dcterms:created xsi:type="dcterms:W3CDTF">2025-08-09T02:25:00Z</dcterms:created>
  <dcterms:modified xsi:type="dcterms:W3CDTF">2025-10-31T05:00:00Z</dcterms:modified>
</cp:coreProperties>
</file>